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37" w:rsidRDefault="00865C37" w:rsidP="00865C37"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-236220</wp:posOffset>
            </wp:positionV>
            <wp:extent cx="469900" cy="645160"/>
            <wp:effectExtent l="0" t="0" r="6350" b="2540"/>
            <wp:wrapTight wrapText="bothSides">
              <wp:wrapPolygon edited="0">
                <wp:start x="0" y="0"/>
                <wp:lineTo x="0" y="21047"/>
                <wp:lineTo x="21016" y="21047"/>
                <wp:lineTo x="210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45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65C37" w:rsidRDefault="00865C37" w:rsidP="00865C37">
      <w:pPr>
        <w:pStyle w:val="1"/>
        <w:spacing w:before="0" w:after="0"/>
        <w:rPr>
          <w:rFonts w:eastAsiaTheme="minorEastAsia"/>
          <w:color w:val="auto"/>
          <w:sz w:val="28"/>
          <w:szCs w:val="28"/>
        </w:rPr>
      </w:pPr>
    </w:p>
    <w:p w:rsidR="00865C37" w:rsidRDefault="00865C37" w:rsidP="00865C37">
      <w:pPr>
        <w:pStyle w:val="1"/>
        <w:spacing w:before="0" w:after="0"/>
        <w:rPr>
          <w:rFonts w:ascii="Times New Roman" w:eastAsiaTheme="minorEastAsia" w:hAnsi="Times New Roman"/>
          <w:color w:val="auto"/>
          <w:sz w:val="28"/>
          <w:szCs w:val="28"/>
        </w:rPr>
      </w:pPr>
      <w:r>
        <w:rPr>
          <w:rFonts w:ascii="Times New Roman" w:eastAsiaTheme="minorEastAsia" w:hAnsi="Times New Roman"/>
          <w:color w:val="auto"/>
          <w:sz w:val="28"/>
          <w:szCs w:val="28"/>
        </w:rPr>
        <w:t>МУНИЦИПАЛЬНЫЙ СОВЕТ</w:t>
      </w:r>
    </w:p>
    <w:p w:rsidR="00865C37" w:rsidRDefault="00865C37" w:rsidP="00865C37">
      <w:pPr>
        <w:pStyle w:val="1"/>
        <w:spacing w:before="0" w:after="0"/>
        <w:rPr>
          <w:rFonts w:ascii="Times New Roman" w:eastAsiaTheme="minorEastAsia" w:hAnsi="Times New Roman"/>
          <w:color w:val="auto"/>
          <w:sz w:val="28"/>
          <w:szCs w:val="28"/>
        </w:rPr>
      </w:pPr>
      <w:r>
        <w:rPr>
          <w:rFonts w:ascii="Times New Roman" w:eastAsiaTheme="minorEastAsia" w:hAnsi="Times New Roman"/>
          <w:color w:val="auto"/>
          <w:sz w:val="28"/>
          <w:szCs w:val="28"/>
        </w:rPr>
        <w:t xml:space="preserve">СЕЛЬСКОГО ПОСЕЛЕНИЯ </w:t>
      </w:r>
      <w:proofErr w:type="gramStart"/>
      <w:r>
        <w:rPr>
          <w:rFonts w:ascii="Times New Roman" w:eastAsiaTheme="minorEastAsia" w:hAnsi="Times New Roman"/>
          <w:color w:val="auto"/>
          <w:sz w:val="28"/>
          <w:szCs w:val="28"/>
        </w:rPr>
        <w:t>ПЕТРОВСКО</w:t>
      </w:r>
      <w:r w:rsidR="00FF30E9">
        <w:rPr>
          <w:rFonts w:ascii="Times New Roman" w:eastAsiaTheme="minorEastAsia" w:hAnsi="Times New Roman"/>
          <w:color w:val="auto"/>
          <w:sz w:val="28"/>
          <w:szCs w:val="28"/>
        </w:rPr>
        <w:t>Е</w:t>
      </w:r>
      <w:proofErr w:type="gramEnd"/>
      <w:r w:rsidR="00FF30E9">
        <w:rPr>
          <w:rFonts w:ascii="Times New Roman" w:eastAsiaTheme="minorEastAsia" w:hAnsi="Times New Roman"/>
          <w:color w:val="auto"/>
          <w:sz w:val="28"/>
          <w:szCs w:val="28"/>
        </w:rPr>
        <w:t xml:space="preserve"> ЯРОСЛАВСКОЙ ОБЛАСТИ ПЯТОГО</w:t>
      </w:r>
      <w:r>
        <w:rPr>
          <w:rFonts w:ascii="Times New Roman" w:eastAsiaTheme="minorEastAsia" w:hAnsi="Times New Roman"/>
          <w:color w:val="auto"/>
          <w:sz w:val="28"/>
          <w:szCs w:val="28"/>
        </w:rPr>
        <w:t xml:space="preserve"> СОЗЫВА</w:t>
      </w:r>
    </w:p>
    <w:p w:rsidR="00865C37" w:rsidRDefault="00865C37" w:rsidP="00865C37">
      <w:pPr>
        <w:jc w:val="center"/>
        <w:rPr>
          <w:rFonts w:ascii="Arial" w:eastAsiaTheme="minorEastAsia" w:hAnsi="Arial"/>
          <w:b/>
          <w:color w:val="auto"/>
        </w:rPr>
      </w:pPr>
    </w:p>
    <w:p w:rsidR="00865C37" w:rsidRDefault="00865C37" w:rsidP="00865C37">
      <w:pPr>
        <w:jc w:val="center"/>
        <w:rPr>
          <w:b/>
        </w:rPr>
      </w:pPr>
      <w:r>
        <w:rPr>
          <w:b/>
        </w:rPr>
        <w:t>РЕШЕНИЕ</w:t>
      </w:r>
    </w:p>
    <w:p w:rsidR="00A1048D" w:rsidRDefault="00A1048D" w:rsidP="00865C37">
      <w:pPr>
        <w:jc w:val="center"/>
        <w:rPr>
          <w:b/>
        </w:rPr>
      </w:pPr>
    </w:p>
    <w:p w:rsidR="00A1048D" w:rsidRPr="00A1048D" w:rsidRDefault="00933739" w:rsidP="00A1048D">
      <w:pPr>
        <w:rPr>
          <w:color w:val="auto"/>
          <w:sz w:val="27"/>
          <w:szCs w:val="27"/>
        </w:rPr>
      </w:pPr>
      <w:r w:rsidRPr="00A1048D">
        <w:rPr>
          <w:color w:val="auto"/>
          <w:sz w:val="27"/>
          <w:szCs w:val="27"/>
        </w:rPr>
        <w:t>от 17.01.2025</w:t>
      </w:r>
      <w:r w:rsidRPr="00A1048D">
        <w:rPr>
          <w:color w:val="auto"/>
          <w:sz w:val="27"/>
          <w:szCs w:val="27"/>
        </w:rPr>
        <w:tab/>
      </w:r>
      <w:r w:rsidRPr="00A1048D">
        <w:rPr>
          <w:color w:val="auto"/>
          <w:sz w:val="27"/>
          <w:szCs w:val="27"/>
        </w:rPr>
        <w:tab/>
      </w:r>
      <w:r w:rsidRPr="00A1048D">
        <w:rPr>
          <w:color w:val="auto"/>
          <w:sz w:val="27"/>
          <w:szCs w:val="27"/>
        </w:rPr>
        <w:tab/>
      </w:r>
      <w:r w:rsidR="00A1048D" w:rsidRPr="00A1048D">
        <w:rPr>
          <w:color w:val="auto"/>
          <w:sz w:val="27"/>
          <w:szCs w:val="27"/>
        </w:rPr>
        <w:t xml:space="preserve">         </w:t>
      </w:r>
      <w:r w:rsidRPr="00A1048D">
        <w:rPr>
          <w:color w:val="auto"/>
          <w:sz w:val="27"/>
          <w:szCs w:val="27"/>
        </w:rPr>
        <w:t xml:space="preserve"> № 144</w:t>
      </w:r>
      <w:r w:rsidR="00865C37" w:rsidRPr="00A1048D">
        <w:rPr>
          <w:color w:val="auto"/>
          <w:sz w:val="27"/>
          <w:szCs w:val="27"/>
        </w:rPr>
        <w:tab/>
      </w:r>
      <w:r w:rsidR="00865C37" w:rsidRPr="00A1048D">
        <w:rPr>
          <w:color w:val="auto"/>
          <w:sz w:val="27"/>
          <w:szCs w:val="27"/>
        </w:rPr>
        <w:tab/>
      </w:r>
      <w:r w:rsidR="00865C37" w:rsidRPr="00A1048D">
        <w:rPr>
          <w:color w:val="auto"/>
          <w:sz w:val="27"/>
          <w:szCs w:val="27"/>
        </w:rPr>
        <w:tab/>
      </w:r>
      <w:r w:rsidR="00865C37" w:rsidRPr="00A1048D">
        <w:rPr>
          <w:color w:val="auto"/>
          <w:sz w:val="27"/>
          <w:szCs w:val="27"/>
        </w:rPr>
        <w:tab/>
      </w:r>
    </w:p>
    <w:p w:rsidR="00865C37" w:rsidRPr="00A1048D" w:rsidRDefault="00865C37" w:rsidP="00A1048D">
      <w:pPr>
        <w:rPr>
          <w:color w:val="auto"/>
          <w:sz w:val="27"/>
          <w:szCs w:val="27"/>
        </w:rPr>
      </w:pPr>
      <w:r w:rsidRPr="00A1048D">
        <w:rPr>
          <w:color w:val="auto"/>
          <w:sz w:val="27"/>
          <w:szCs w:val="27"/>
        </w:rPr>
        <w:t>р.п.  Петровское</w:t>
      </w:r>
    </w:p>
    <w:p w:rsidR="00865C37" w:rsidRPr="00865C37" w:rsidRDefault="00865C37" w:rsidP="00865C37">
      <w:pPr>
        <w:jc w:val="right"/>
        <w:rPr>
          <w:b/>
          <w:bCs/>
          <w:color w:val="auto"/>
          <w:sz w:val="27"/>
          <w:szCs w:val="27"/>
        </w:rPr>
      </w:pPr>
    </w:p>
    <w:p w:rsidR="00865C37" w:rsidRPr="00865C37" w:rsidRDefault="00865C37" w:rsidP="00423DCB">
      <w:pPr>
        <w:jc w:val="center"/>
        <w:rPr>
          <w:b/>
          <w:bCs/>
          <w:color w:val="auto"/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65C37" w:rsidRPr="00865C37" w:rsidTr="00865C37">
        <w:tc>
          <w:tcPr>
            <w:tcW w:w="4785" w:type="dxa"/>
          </w:tcPr>
          <w:p w:rsidR="00865C37" w:rsidRPr="00865C37" w:rsidRDefault="00865C37" w:rsidP="00865C37">
            <w:pPr>
              <w:jc w:val="both"/>
              <w:rPr>
                <w:color w:val="auto"/>
                <w:sz w:val="27"/>
                <w:szCs w:val="27"/>
              </w:rPr>
            </w:pPr>
            <w:proofErr w:type="gramStart"/>
            <w:r w:rsidRPr="00865C37">
              <w:rPr>
                <w:color w:val="auto"/>
                <w:sz w:val="27"/>
                <w:szCs w:val="27"/>
              </w:rPr>
              <w:t>О внесении изменений в Положение о порядке организации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Администрации сельского поселения Петровское и доплаты к пенсии лицам, замещавшим муниципальные должности, утвержденное решением Муниципального Совета сельского поселения Петровское от 19 февраля 2020 г. № 120</w:t>
            </w:r>
            <w:proofErr w:type="gramEnd"/>
          </w:p>
          <w:p w:rsidR="00865C37" w:rsidRPr="00865C37" w:rsidRDefault="00865C37" w:rsidP="00423DCB">
            <w:pPr>
              <w:jc w:val="center"/>
              <w:rPr>
                <w:b/>
                <w:bCs/>
                <w:color w:val="auto"/>
                <w:sz w:val="27"/>
                <w:szCs w:val="27"/>
              </w:rPr>
            </w:pPr>
          </w:p>
        </w:tc>
        <w:tc>
          <w:tcPr>
            <w:tcW w:w="4786" w:type="dxa"/>
          </w:tcPr>
          <w:p w:rsidR="00865C37" w:rsidRPr="00865C37" w:rsidRDefault="00865C37" w:rsidP="00423DCB">
            <w:pPr>
              <w:jc w:val="center"/>
              <w:rPr>
                <w:b/>
                <w:bCs/>
                <w:color w:val="auto"/>
                <w:sz w:val="27"/>
                <w:szCs w:val="27"/>
              </w:rPr>
            </w:pPr>
          </w:p>
        </w:tc>
      </w:tr>
    </w:tbl>
    <w:p w:rsidR="008E7956" w:rsidRPr="00865C37" w:rsidRDefault="008E7956" w:rsidP="00865C37">
      <w:pPr>
        <w:rPr>
          <w:bCs/>
          <w:color w:val="auto"/>
          <w:sz w:val="27"/>
          <w:szCs w:val="27"/>
        </w:rPr>
      </w:pPr>
    </w:p>
    <w:p w:rsidR="00423DCB" w:rsidRPr="00865C37" w:rsidRDefault="00423DCB" w:rsidP="008E7956">
      <w:pPr>
        <w:ind w:firstLine="708"/>
        <w:jc w:val="both"/>
        <w:rPr>
          <w:color w:val="auto"/>
          <w:sz w:val="27"/>
          <w:szCs w:val="27"/>
        </w:rPr>
      </w:pPr>
      <w:r w:rsidRPr="00865C37">
        <w:rPr>
          <w:color w:val="auto"/>
          <w:sz w:val="27"/>
          <w:szCs w:val="27"/>
        </w:rPr>
        <w:t>В соответствии с</w:t>
      </w:r>
      <w:bookmarkStart w:id="0" w:name="_GoBack"/>
      <w:bookmarkEnd w:id="0"/>
      <w:r w:rsidR="000409B9">
        <w:rPr>
          <w:color w:val="auto"/>
          <w:sz w:val="27"/>
          <w:szCs w:val="27"/>
        </w:rPr>
        <w:t xml:space="preserve"> </w:t>
      </w:r>
      <w:r w:rsidR="00911CDE" w:rsidRPr="00865C37">
        <w:rPr>
          <w:color w:val="auto"/>
          <w:sz w:val="27"/>
          <w:szCs w:val="27"/>
        </w:rPr>
        <w:t xml:space="preserve">Федеральным законом от 14 июля 2022 г. </w:t>
      </w:r>
      <w:proofErr w:type="gramStart"/>
      <w:r w:rsidR="00911CDE" w:rsidRPr="00865C37">
        <w:rPr>
          <w:color w:val="auto"/>
          <w:sz w:val="27"/>
          <w:szCs w:val="27"/>
        </w:rPr>
        <w:t xml:space="preserve">№ 236-ФЗ «О Фонде пенсионного и социального страхования Российской Федерации», </w:t>
      </w:r>
      <w:r w:rsidR="008E7956" w:rsidRPr="00865C37">
        <w:rPr>
          <w:color w:val="auto"/>
          <w:sz w:val="27"/>
          <w:szCs w:val="27"/>
        </w:rPr>
        <w:t xml:space="preserve">Законом Ярославской области от 26 декабря 2022 г. № 89-з </w:t>
      </w:r>
      <w:r w:rsidR="00F936E2" w:rsidRPr="00865C37">
        <w:rPr>
          <w:color w:val="auto"/>
          <w:sz w:val="27"/>
          <w:szCs w:val="27"/>
        </w:rPr>
        <w:t>«</w:t>
      </w:r>
      <w:r w:rsidR="008E7956" w:rsidRPr="00865C37">
        <w:rPr>
          <w:color w:val="auto"/>
          <w:sz w:val="27"/>
          <w:szCs w:val="27"/>
        </w:rPr>
        <w:t xml:space="preserve">О внесении изменений в Закон Ярославской области </w:t>
      </w:r>
      <w:r w:rsidR="00F936E2" w:rsidRPr="00865C37">
        <w:rPr>
          <w:color w:val="auto"/>
          <w:sz w:val="27"/>
          <w:szCs w:val="27"/>
        </w:rPr>
        <w:t>«</w:t>
      </w:r>
      <w:r w:rsidR="008E7956" w:rsidRPr="00865C37">
        <w:rPr>
          <w:color w:val="auto"/>
          <w:sz w:val="27"/>
          <w:szCs w:val="27"/>
        </w:rPr>
        <w:t>О пенсионном обеспечении государственных гражданских служащих Ярославской области и муниципальных служащих в Ярославской области</w:t>
      </w:r>
      <w:r w:rsidR="00F936E2" w:rsidRPr="00865C37">
        <w:rPr>
          <w:color w:val="auto"/>
          <w:sz w:val="27"/>
          <w:szCs w:val="27"/>
        </w:rPr>
        <w:t>»</w:t>
      </w:r>
      <w:r w:rsidR="008E7956" w:rsidRPr="00865C37">
        <w:rPr>
          <w:color w:val="auto"/>
          <w:sz w:val="27"/>
          <w:szCs w:val="27"/>
        </w:rPr>
        <w:t>, Муниципальный Совет  сельского поселения Петровское РЕШИЛ</w:t>
      </w:r>
      <w:r w:rsidRPr="00865C37">
        <w:rPr>
          <w:iCs/>
          <w:color w:val="auto"/>
          <w:sz w:val="27"/>
          <w:szCs w:val="27"/>
        </w:rPr>
        <w:t>:</w:t>
      </w:r>
      <w:proofErr w:type="gramEnd"/>
    </w:p>
    <w:p w:rsidR="008E435F" w:rsidRPr="00865C37" w:rsidRDefault="003A5789" w:rsidP="00460F6B">
      <w:pPr>
        <w:ind w:firstLine="708"/>
        <w:jc w:val="both"/>
        <w:rPr>
          <w:color w:val="000000"/>
          <w:sz w:val="27"/>
          <w:szCs w:val="27"/>
        </w:rPr>
      </w:pPr>
      <w:r w:rsidRPr="00865C37">
        <w:rPr>
          <w:color w:val="000000"/>
          <w:sz w:val="27"/>
          <w:szCs w:val="27"/>
        </w:rPr>
        <w:t xml:space="preserve">1. Внести в </w:t>
      </w:r>
      <w:r w:rsidR="008E7956" w:rsidRPr="00865C37">
        <w:rPr>
          <w:color w:val="auto"/>
          <w:sz w:val="27"/>
          <w:szCs w:val="27"/>
        </w:rPr>
        <w:t>Положение о порядке организации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 Администрации сельского поселения Петровское и доплаты к пенсии лицам, замещавшим муниципальные должности, утвержденное решением Муниципального Совета сельского поселения Петровское от 19 февраля 2020 г. № 120</w:t>
      </w:r>
      <w:r w:rsidR="008E435F" w:rsidRPr="00865C37">
        <w:rPr>
          <w:color w:val="000000"/>
          <w:sz w:val="27"/>
          <w:szCs w:val="27"/>
        </w:rPr>
        <w:t xml:space="preserve">, </w:t>
      </w:r>
      <w:r w:rsidR="00E6652C" w:rsidRPr="00865C37">
        <w:rPr>
          <w:color w:val="000000"/>
          <w:sz w:val="27"/>
          <w:szCs w:val="27"/>
        </w:rPr>
        <w:t xml:space="preserve">(далее – Положение) </w:t>
      </w:r>
      <w:r w:rsidR="008E435F" w:rsidRPr="00865C37">
        <w:rPr>
          <w:color w:val="000000"/>
          <w:sz w:val="27"/>
          <w:szCs w:val="27"/>
        </w:rPr>
        <w:t>следующие изменения:</w:t>
      </w:r>
    </w:p>
    <w:p w:rsidR="008E7956" w:rsidRPr="00865C37" w:rsidRDefault="008E7956" w:rsidP="00C07A14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 xml:space="preserve">1) в пункте 2.5 Положения слова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Пенсионного фонда Российской Федерации по Ярославской области (далее - Пенсионный фонд)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 xml:space="preserve"> заменить словами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Фонда пенсионного и социального страхования Российской Федерации по Ярославской области (далее – Фонд пенсионного и социального страхования)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>;</w:t>
      </w:r>
    </w:p>
    <w:p w:rsidR="008E7956" w:rsidRPr="00865C37" w:rsidRDefault="008E7956" w:rsidP="00C07A14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lastRenderedPageBreak/>
        <w:t xml:space="preserve">2) в пункте 3.1 Положения слова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Пенсионном фонде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 xml:space="preserve"> заменить словами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Фонде пенсионного и социального страхования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>;</w:t>
      </w:r>
    </w:p>
    <w:p w:rsidR="00AB2AE8" w:rsidRPr="00865C37" w:rsidRDefault="00F936E2" w:rsidP="00F936E2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3) абзац четвертый пункта 5.1 Положения признать утратившим силу;</w:t>
      </w:r>
    </w:p>
    <w:p w:rsidR="00046BB9" w:rsidRPr="00865C37" w:rsidRDefault="00F936E2" w:rsidP="00046BB9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4</w:t>
      </w:r>
      <w:r w:rsidR="00046BB9" w:rsidRPr="00865C37">
        <w:rPr>
          <w:color w:val="000000"/>
          <w:spacing w:val="-7"/>
          <w:sz w:val="27"/>
          <w:szCs w:val="27"/>
        </w:rPr>
        <w:t>) пункт 5.2 Положения изложить в следующей редакции:</w:t>
      </w:r>
    </w:p>
    <w:p w:rsidR="00046BB9" w:rsidRPr="00865C37" w:rsidRDefault="00F936E2" w:rsidP="00046BB9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«</w:t>
      </w:r>
      <w:r w:rsidR="00046BB9" w:rsidRPr="00865C37">
        <w:rPr>
          <w:color w:val="000000"/>
          <w:spacing w:val="-7"/>
          <w:sz w:val="27"/>
          <w:szCs w:val="27"/>
        </w:rPr>
        <w:t xml:space="preserve">5.2. </w:t>
      </w:r>
      <w:r w:rsidR="00AB2AE8" w:rsidRPr="00865C37">
        <w:rPr>
          <w:color w:val="000000"/>
          <w:spacing w:val="-7"/>
          <w:sz w:val="27"/>
          <w:szCs w:val="27"/>
        </w:rPr>
        <w:t>При исчислении базового размера для расчета размера пенсии за выслугу лет должностной оклад и оклад за классный чин муниципального служащего, используемые для определения базового размера, индексируются на день обращения за назначением пенсии за выслугу лет</w:t>
      </w:r>
      <w:r w:rsidR="00046BB9" w:rsidRPr="00865C37">
        <w:rPr>
          <w:color w:val="000000"/>
          <w:spacing w:val="-7"/>
          <w:sz w:val="27"/>
          <w:szCs w:val="27"/>
        </w:rPr>
        <w:t>.</w:t>
      </w:r>
    </w:p>
    <w:p w:rsidR="00AB2AE8" w:rsidRPr="00865C37" w:rsidRDefault="00AB2AE8" w:rsidP="00046BB9">
      <w:pPr>
        <w:ind w:firstLine="708"/>
        <w:jc w:val="both"/>
        <w:rPr>
          <w:color w:val="000000"/>
          <w:spacing w:val="-7"/>
          <w:sz w:val="27"/>
          <w:szCs w:val="27"/>
        </w:rPr>
      </w:pPr>
      <w:proofErr w:type="gramStart"/>
      <w:r w:rsidRPr="00865C37">
        <w:rPr>
          <w:color w:val="000000"/>
          <w:spacing w:val="-7"/>
          <w:sz w:val="27"/>
          <w:szCs w:val="27"/>
        </w:rPr>
        <w:t xml:space="preserve">По выбору гражданина, обратившегося за назначением пенсии за выслугу лет, базовый размер исчисляется на день его увольнения с гражданской (муниципальной) службы по основанию, указанному в заявлении о назначении пенсии за выслугу лет, либо на день достижения им возраста, дающего право на страховую пенсию по старости, предусмотренную Федеральным законом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О страховых пенсиях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 xml:space="preserve"> (дававшего право на трудовую пенсию по старости в соответствии</w:t>
      </w:r>
      <w:proofErr w:type="gramEnd"/>
      <w:r w:rsidRPr="00865C37">
        <w:rPr>
          <w:color w:val="000000"/>
          <w:spacing w:val="-7"/>
          <w:sz w:val="27"/>
          <w:szCs w:val="27"/>
        </w:rPr>
        <w:t xml:space="preserve"> с Федеральным законом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О трудовых пенсиях в Российской Федерации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 xml:space="preserve">). </w:t>
      </w:r>
    </w:p>
    <w:p w:rsidR="00046BB9" w:rsidRPr="00865C37" w:rsidRDefault="00046BB9" w:rsidP="00046BB9">
      <w:pPr>
        <w:ind w:firstLine="708"/>
        <w:jc w:val="both"/>
        <w:rPr>
          <w:color w:val="000000"/>
          <w:spacing w:val="-7"/>
          <w:sz w:val="27"/>
          <w:szCs w:val="27"/>
        </w:rPr>
      </w:pPr>
      <w:proofErr w:type="gramStart"/>
      <w:r w:rsidRPr="00865C37">
        <w:rPr>
          <w:color w:val="000000"/>
          <w:spacing w:val="-7"/>
          <w:sz w:val="27"/>
          <w:szCs w:val="27"/>
        </w:rPr>
        <w:t>При наличии у гражданина нескольких оснований для назначения ему пенсии в соответствии с Законом</w:t>
      </w:r>
      <w:proofErr w:type="gramEnd"/>
      <w:r w:rsidRPr="00865C37">
        <w:rPr>
          <w:color w:val="000000"/>
          <w:spacing w:val="-7"/>
          <w:sz w:val="27"/>
          <w:szCs w:val="27"/>
        </w:rPr>
        <w:t xml:space="preserve"> Ярославской области от 22.12.2016 N 90-з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Pr="00865C37">
        <w:rPr>
          <w:color w:val="000000"/>
          <w:spacing w:val="-7"/>
          <w:sz w:val="27"/>
          <w:szCs w:val="27"/>
        </w:rPr>
        <w:t>О пенсионном обеспечении государственных гражданских служащих Ярославской области и муниципальных служащих в Ярославской области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 xml:space="preserve"> она назначается по одному из оснований по его выбору.</w:t>
      </w:r>
    </w:p>
    <w:p w:rsidR="00AB2AE8" w:rsidRPr="00865C37" w:rsidRDefault="00AB2AE8" w:rsidP="00C07A14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Оклад за классный чин, используемый для исчисления базового размера для расчета размера пенсии за выслугу лет муниципального служащего, уволенного до 1 января 2011 года, не имеющего классного чина, определяется исходя из размера компенсации, устанавливаемой для муниципальных служащих - муниципальным нормативным правовым актом</w:t>
      </w:r>
      <w:proofErr w:type="gramStart"/>
      <w:r w:rsidRPr="00865C37">
        <w:rPr>
          <w:color w:val="000000"/>
          <w:spacing w:val="-7"/>
          <w:sz w:val="27"/>
          <w:szCs w:val="27"/>
        </w:rPr>
        <w:t>.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Pr="00865C37">
        <w:rPr>
          <w:color w:val="000000"/>
          <w:spacing w:val="-7"/>
          <w:sz w:val="27"/>
          <w:szCs w:val="27"/>
        </w:rPr>
        <w:t>;</w:t>
      </w:r>
      <w:proofErr w:type="gramEnd"/>
    </w:p>
    <w:p w:rsidR="00F936E2" w:rsidRPr="00865C37" w:rsidRDefault="00F936E2" w:rsidP="00C07A14">
      <w:pPr>
        <w:ind w:firstLine="708"/>
        <w:jc w:val="both"/>
        <w:rPr>
          <w:color w:val="auto"/>
          <w:spacing w:val="-7"/>
          <w:sz w:val="27"/>
          <w:szCs w:val="27"/>
        </w:rPr>
      </w:pPr>
      <w:r w:rsidRPr="00865C37">
        <w:rPr>
          <w:color w:val="auto"/>
          <w:spacing w:val="-7"/>
          <w:sz w:val="27"/>
          <w:szCs w:val="27"/>
        </w:rPr>
        <w:t xml:space="preserve">5) в пункте 5.3 </w:t>
      </w:r>
      <w:r w:rsidR="00911CDE" w:rsidRPr="00865C37">
        <w:rPr>
          <w:color w:val="auto"/>
          <w:spacing w:val="-7"/>
          <w:sz w:val="27"/>
          <w:szCs w:val="27"/>
        </w:rPr>
        <w:t>Положения слова «</w:t>
      </w:r>
      <w:r w:rsidR="00911CDE" w:rsidRPr="00865C37">
        <w:rPr>
          <w:color w:val="auto"/>
          <w:sz w:val="27"/>
          <w:szCs w:val="27"/>
        </w:rPr>
        <w:t>Размер среднемесячного заработка заявителя, а также установленный» заменить словом «Установленный»;</w:t>
      </w:r>
    </w:p>
    <w:p w:rsidR="008E7956" w:rsidRPr="00865C37" w:rsidRDefault="00911CDE" w:rsidP="00C07A14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6</w:t>
      </w:r>
      <w:r w:rsidR="008E7956" w:rsidRPr="00865C37">
        <w:rPr>
          <w:color w:val="000000"/>
          <w:spacing w:val="-7"/>
          <w:sz w:val="27"/>
          <w:szCs w:val="27"/>
        </w:rPr>
        <w:t xml:space="preserve">) в пункте 8.2 Положения слова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="008E7956" w:rsidRPr="00865C37">
        <w:rPr>
          <w:color w:val="000000"/>
          <w:spacing w:val="-7"/>
          <w:sz w:val="27"/>
          <w:szCs w:val="27"/>
        </w:rPr>
        <w:t>Пенсионным фондом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="008E7956" w:rsidRPr="00865C37">
        <w:rPr>
          <w:color w:val="000000"/>
          <w:spacing w:val="-7"/>
          <w:sz w:val="27"/>
          <w:szCs w:val="27"/>
        </w:rPr>
        <w:t xml:space="preserve"> заменить словами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="008E7956" w:rsidRPr="00865C37">
        <w:rPr>
          <w:color w:val="000000"/>
          <w:spacing w:val="-7"/>
          <w:sz w:val="27"/>
          <w:szCs w:val="27"/>
        </w:rPr>
        <w:t>Фондом пенсионного и социального страхования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="008E7956" w:rsidRPr="00865C37">
        <w:rPr>
          <w:color w:val="000000"/>
          <w:spacing w:val="-7"/>
          <w:sz w:val="27"/>
          <w:szCs w:val="27"/>
        </w:rPr>
        <w:t>;</w:t>
      </w:r>
    </w:p>
    <w:p w:rsidR="008E7956" w:rsidRPr="00865C37" w:rsidRDefault="00911CDE" w:rsidP="00C07A14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7</w:t>
      </w:r>
      <w:r w:rsidR="008E7956" w:rsidRPr="00865C37">
        <w:rPr>
          <w:color w:val="000000"/>
          <w:spacing w:val="-7"/>
          <w:sz w:val="27"/>
          <w:szCs w:val="27"/>
        </w:rPr>
        <w:t xml:space="preserve">) в пункте 10.6 Положения слова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="008E7956" w:rsidRPr="00865C37">
        <w:rPr>
          <w:color w:val="000000"/>
          <w:spacing w:val="-7"/>
          <w:sz w:val="27"/>
          <w:szCs w:val="27"/>
        </w:rPr>
        <w:t>Пенсионном фонде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="008E7956" w:rsidRPr="00865C37">
        <w:rPr>
          <w:color w:val="000000"/>
          <w:spacing w:val="-7"/>
          <w:sz w:val="27"/>
          <w:szCs w:val="27"/>
        </w:rPr>
        <w:t xml:space="preserve"> заменить словами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="008E7956" w:rsidRPr="00865C37">
        <w:rPr>
          <w:color w:val="000000"/>
          <w:spacing w:val="-7"/>
          <w:sz w:val="27"/>
          <w:szCs w:val="27"/>
        </w:rPr>
        <w:t>Фонде пенсионного и социального страхования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="008E7956" w:rsidRPr="00865C37">
        <w:rPr>
          <w:color w:val="000000"/>
          <w:spacing w:val="-7"/>
          <w:sz w:val="27"/>
          <w:szCs w:val="27"/>
        </w:rPr>
        <w:t>;</w:t>
      </w:r>
    </w:p>
    <w:p w:rsidR="00046BB9" w:rsidRPr="00865C37" w:rsidRDefault="00911CDE" w:rsidP="00C07A14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865C37">
        <w:rPr>
          <w:color w:val="000000"/>
          <w:spacing w:val="-7"/>
          <w:sz w:val="27"/>
          <w:szCs w:val="27"/>
        </w:rPr>
        <w:t>8</w:t>
      </w:r>
      <w:r w:rsidR="00046BB9" w:rsidRPr="00865C37">
        <w:rPr>
          <w:color w:val="000000"/>
          <w:spacing w:val="-7"/>
          <w:sz w:val="27"/>
          <w:szCs w:val="27"/>
        </w:rPr>
        <w:t xml:space="preserve">) в пункте 10.7 Положения слова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="00046BB9" w:rsidRPr="00865C37">
        <w:rPr>
          <w:color w:val="000000"/>
          <w:spacing w:val="-7"/>
          <w:sz w:val="27"/>
          <w:szCs w:val="27"/>
        </w:rPr>
        <w:t>Пенсионном фонде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="00046BB9" w:rsidRPr="00865C37">
        <w:rPr>
          <w:color w:val="000000"/>
          <w:spacing w:val="-7"/>
          <w:sz w:val="27"/>
          <w:szCs w:val="27"/>
        </w:rPr>
        <w:t xml:space="preserve"> заменить словами </w:t>
      </w:r>
      <w:r w:rsidR="00F936E2" w:rsidRPr="00865C37">
        <w:rPr>
          <w:color w:val="000000"/>
          <w:spacing w:val="-7"/>
          <w:sz w:val="27"/>
          <w:szCs w:val="27"/>
        </w:rPr>
        <w:t>«</w:t>
      </w:r>
      <w:r w:rsidR="00046BB9" w:rsidRPr="00865C37">
        <w:rPr>
          <w:color w:val="000000"/>
          <w:spacing w:val="-7"/>
          <w:sz w:val="27"/>
          <w:szCs w:val="27"/>
        </w:rPr>
        <w:t>Фонде пенсионного и социального страхования</w:t>
      </w:r>
      <w:r w:rsidR="00F936E2" w:rsidRPr="00865C37">
        <w:rPr>
          <w:color w:val="000000"/>
          <w:spacing w:val="-7"/>
          <w:sz w:val="27"/>
          <w:szCs w:val="27"/>
        </w:rPr>
        <w:t>»</w:t>
      </w:r>
      <w:r w:rsidR="00046BB9" w:rsidRPr="00865C37">
        <w:rPr>
          <w:color w:val="000000"/>
          <w:spacing w:val="-7"/>
          <w:sz w:val="27"/>
          <w:szCs w:val="27"/>
        </w:rPr>
        <w:t>.</w:t>
      </w:r>
    </w:p>
    <w:p w:rsidR="008E7956" w:rsidRPr="00865C37" w:rsidRDefault="008E7956" w:rsidP="008E7956">
      <w:pPr>
        <w:ind w:firstLine="708"/>
        <w:jc w:val="both"/>
        <w:rPr>
          <w:color w:val="000000"/>
          <w:sz w:val="27"/>
          <w:szCs w:val="27"/>
        </w:rPr>
      </w:pPr>
      <w:r w:rsidRPr="00865C37">
        <w:rPr>
          <w:color w:val="000000"/>
          <w:sz w:val="27"/>
          <w:szCs w:val="27"/>
        </w:rPr>
        <w:t xml:space="preserve">2. Решение вступает в силу после его официального опубликования. </w:t>
      </w:r>
    </w:p>
    <w:p w:rsidR="008E7956" w:rsidRPr="00865C37" w:rsidRDefault="008E7956" w:rsidP="008E7956">
      <w:pPr>
        <w:ind w:firstLine="708"/>
        <w:jc w:val="both"/>
        <w:rPr>
          <w:color w:val="000000"/>
          <w:sz w:val="27"/>
          <w:szCs w:val="27"/>
        </w:rPr>
      </w:pPr>
      <w:r w:rsidRPr="00865C37">
        <w:rPr>
          <w:color w:val="000000"/>
          <w:sz w:val="27"/>
          <w:szCs w:val="27"/>
        </w:rPr>
        <w:t xml:space="preserve">3. Опубликовать настоящее решение в газете </w:t>
      </w:r>
      <w:r w:rsidR="00F936E2" w:rsidRPr="00865C37">
        <w:rPr>
          <w:color w:val="000000"/>
          <w:sz w:val="27"/>
          <w:szCs w:val="27"/>
        </w:rPr>
        <w:t>«</w:t>
      </w:r>
      <w:r w:rsidRPr="00865C37">
        <w:rPr>
          <w:color w:val="000000"/>
          <w:sz w:val="27"/>
          <w:szCs w:val="27"/>
        </w:rPr>
        <w:t>Ростовский вестник</w:t>
      </w:r>
      <w:r w:rsidR="00F936E2" w:rsidRPr="00865C37">
        <w:rPr>
          <w:color w:val="000000"/>
          <w:sz w:val="27"/>
          <w:szCs w:val="27"/>
        </w:rPr>
        <w:t>»</w:t>
      </w:r>
      <w:r w:rsidRPr="00865C37">
        <w:rPr>
          <w:color w:val="000000"/>
          <w:sz w:val="27"/>
          <w:szCs w:val="27"/>
        </w:rPr>
        <w:t xml:space="preserve"> и разместить на официальном сайте администрации сельского поселения Петровское.</w:t>
      </w:r>
    </w:p>
    <w:p w:rsidR="00C07A14" w:rsidRPr="00865C37" w:rsidRDefault="00996F6C" w:rsidP="008E7956">
      <w:pPr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proofErr w:type="gramStart"/>
      <w:r>
        <w:rPr>
          <w:color w:val="000000"/>
          <w:sz w:val="27"/>
          <w:szCs w:val="27"/>
        </w:rPr>
        <w:t xml:space="preserve">Контроль </w:t>
      </w:r>
      <w:r w:rsidR="008E7956" w:rsidRPr="00865C37">
        <w:rPr>
          <w:color w:val="000000"/>
          <w:sz w:val="27"/>
          <w:szCs w:val="27"/>
        </w:rPr>
        <w:t>за</w:t>
      </w:r>
      <w:proofErr w:type="gramEnd"/>
      <w:r w:rsidR="008E7956" w:rsidRPr="00865C37">
        <w:rPr>
          <w:color w:val="000000"/>
          <w:sz w:val="27"/>
          <w:szCs w:val="27"/>
        </w:rPr>
        <w:t xml:space="preserve"> исполнением решения возложить на Комиссию по  местному самоуправлению и законности Муниципального Совета.</w:t>
      </w:r>
    </w:p>
    <w:p w:rsidR="00C07A14" w:rsidRPr="00865C37" w:rsidRDefault="00C07A14" w:rsidP="00C07A14">
      <w:pPr>
        <w:ind w:firstLine="708"/>
        <w:jc w:val="both"/>
        <w:rPr>
          <w:color w:val="000000"/>
          <w:sz w:val="27"/>
          <w:szCs w:val="27"/>
        </w:rPr>
      </w:pPr>
    </w:p>
    <w:tbl>
      <w:tblPr>
        <w:tblW w:w="0" w:type="auto"/>
        <w:tblInd w:w="108" w:type="dxa"/>
        <w:tblLook w:val="0000"/>
      </w:tblPr>
      <w:tblGrid>
        <w:gridCol w:w="6287"/>
        <w:gridCol w:w="3176"/>
      </w:tblGrid>
      <w:tr w:rsidR="00865C37" w:rsidRPr="00865C37" w:rsidTr="00865C37">
        <w:trPr>
          <w:trHeight w:val="709"/>
        </w:trPr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865C37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65C37" w:rsidRPr="00865C37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865C37">
              <w:rPr>
                <w:rFonts w:ascii="Times New Roman" w:hAnsi="Times New Roman" w:cs="Times New Roman"/>
                <w:sz w:val="27"/>
                <w:szCs w:val="27"/>
              </w:rPr>
              <w:t xml:space="preserve">Председатель Муниципального Совета </w:t>
            </w:r>
          </w:p>
          <w:p w:rsidR="00865C37" w:rsidRPr="00865C37" w:rsidRDefault="00865C37" w:rsidP="00564BCA">
            <w:pPr>
              <w:rPr>
                <w:sz w:val="27"/>
                <w:szCs w:val="27"/>
              </w:rPr>
            </w:pPr>
            <w:r w:rsidRPr="00865C37">
              <w:rPr>
                <w:sz w:val="27"/>
                <w:szCs w:val="27"/>
              </w:rPr>
              <w:t xml:space="preserve">сельского поселения </w:t>
            </w:r>
            <w:proofErr w:type="gramStart"/>
            <w:r w:rsidRPr="00865C37">
              <w:rPr>
                <w:sz w:val="27"/>
                <w:szCs w:val="27"/>
              </w:rPr>
              <w:t>Петровское</w:t>
            </w:r>
            <w:proofErr w:type="gramEnd"/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865C37" w:rsidRDefault="00865C37" w:rsidP="00564BCA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  <w:r w:rsidRPr="00865C37">
              <w:rPr>
                <w:rFonts w:ascii="Times New Roman" w:hAnsi="Times New Roman" w:cs="Times New Roman"/>
                <w:sz w:val="27"/>
                <w:szCs w:val="27"/>
              </w:rPr>
              <w:t>Г.А. Шестак</w:t>
            </w:r>
          </w:p>
        </w:tc>
      </w:tr>
      <w:tr w:rsidR="00865C37" w:rsidRPr="00865C37" w:rsidTr="00564BCA"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865C37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865C37" w:rsidRDefault="00865C37" w:rsidP="00865C37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865C37" w:rsidRPr="00865C37" w:rsidRDefault="00865C37" w:rsidP="00865C37">
      <w:pPr>
        <w:rPr>
          <w:sz w:val="27"/>
          <w:szCs w:val="27"/>
        </w:rPr>
      </w:pPr>
      <w:r w:rsidRPr="00865C37">
        <w:rPr>
          <w:sz w:val="27"/>
          <w:szCs w:val="27"/>
        </w:rPr>
        <w:tab/>
      </w:r>
    </w:p>
    <w:p w:rsidR="00C07A14" w:rsidRPr="00865C37" w:rsidRDefault="00EB2417" w:rsidP="00EB2417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Глава сельского поселения Петровское </w:t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</w:r>
      <w:r>
        <w:rPr>
          <w:color w:val="000000"/>
          <w:sz w:val="27"/>
          <w:szCs w:val="27"/>
        </w:rPr>
        <w:tab/>
        <w:t>А.Ю. Пестов</w:t>
      </w:r>
    </w:p>
    <w:sectPr w:rsidR="00C07A14" w:rsidRPr="00865C37" w:rsidSect="00CB42F3">
      <w:pgSz w:w="11906" w:h="16838"/>
      <w:pgMar w:top="1134" w:right="850" w:bottom="1134" w:left="1701" w:header="720" w:footer="720" w:gutter="0"/>
      <w:cols w:space="720"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37F" w:rsidRDefault="00F2737F" w:rsidP="00AF4319">
      <w:r>
        <w:separator/>
      </w:r>
    </w:p>
  </w:endnote>
  <w:endnote w:type="continuationSeparator" w:id="1">
    <w:p w:rsidR="00F2737F" w:rsidRDefault="00F2737F" w:rsidP="00AF4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37F" w:rsidRDefault="00F2737F" w:rsidP="00AF4319">
      <w:r>
        <w:separator/>
      </w:r>
    </w:p>
  </w:footnote>
  <w:footnote w:type="continuationSeparator" w:id="1">
    <w:p w:rsidR="00F2737F" w:rsidRDefault="00F2737F" w:rsidP="00AF4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7D1C"/>
    <w:multiLevelType w:val="hybridMultilevel"/>
    <w:tmpl w:val="052E312A"/>
    <w:lvl w:ilvl="0" w:tplc="9118B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CEF"/>
    <w:rsid w:val="000409B9"/>
    <w:rsid w:val="00046BB9"/>
    <w:rsid w:val="000978CE"/>
    <w:rsid w:val="000A4FE2"/>
    <w:rsid w:val="00155CCD"/>
    <w:rsid w:val="00173984"/>
    <w:rsid w:val="00256BC3"/>
    <w:rsid w:val="003A5789"/>
    <w:rsid w:val="003B0CE1"/>
    <w:rsid w:val="003B661A"/>
    <w:rsid w:val="003F246C"/>
    <w:rsid w:val="00405FAA"/>
    <w:rsid w:val="00416AC1"/>
    <w:rsid w:val="00423DCB"/>
    <w:rsid w:val="00424F42"/>
    <w:rsid w:val="0044779A"/>
    <w:rsid w:val="00460F6B"/>
    <w:rsid w:val="00493B46"/>
    <w:rsid w:val="005520F9"/>
    <w:rsid w:val="005D68D7"/>
    <w:rsid w:val="00664EB1"/>
    <w:rsid w:val="00733651"/>
    <w:rsid w:val="00784CEF"/>
    <w:rsid w:val="00865C37"/>
    <w:rsid w:val="008973F2"/>
    <w:rsid w:val="008B4ADC"/>
    <w:rsid w:val="008B70B9"/>
    <w:rsid w:val="008E435F"/>
    <w:rsid w:val="008E7956"/>
    <w:rsid w:val="00911CDE"/>
    <w:rsid w:val="0091365B"/>
    <w:rsid w:val="00933739"/>
    <w:rsid w:val="00936F6B"/>
    <w:rsid w:val="00996F6C"/>
    <w:rsid w:val="00A1048D"/>
    <w:rsid w:val="00A27040"/>
    <w:rsid w:val="00A61149"/>
    <w:rsid w:val="00AA2CCA"/>
    <w:rsid w:val="00AB2AE8"/>
    <w:rsid w:val="00AF4319"/>
    <w:rsid w:val="00B30F39"/>
    <w:rsid w:val="00B34A9B"/>
    <w:rsid w:val="00C07A14"/>
    <w:rsid w:val="00CB42F3"/>
    <w:rsid w:val="00CD324E"/>
    <w:rsid w:val="00DF0194"/>
    <w:rsid w:val="00E22AAB"/>
    <w:rsid w:val="00E6652C"/>
    <w:rsid w:val="00E85DA9"/>
    <w:rsid w:val="00EB2417"/>
    <w:rsid w:val="00ED2D2A"/>
    <w:rsid w:val="00F2737F"/>
    <w:rsid w:val="00F511FF"/>
    <w:rsid w:val="00F936E2"/>
    <w:rsid w:val="00FF3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CB"/>
    <w:pPr>
      <w:suppressAutoHyphens/>
      <w:spacing w:after="0" w:line="240" w:lineRule="auto"/>
    </w:pPr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65C3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0F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865C3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8">
    <w:name w:val="Table Grid"/>
    <w:basedOn w:val="a1"/>
    <w:uiPriority w:val="59"/>
    <w:rsid w:val="00865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CB"/>
    <w:pPr>
      <w:suppressAutoHyphens/>
      <w:spacing w:after="0" w:line="240" w:lineRule="auto"/>
    </w:pPr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65C3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0F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865C3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8">
    <w:name w:val="Table Grid"/>
    <w:basedOn w:val="a1"/>
    <w:uiPriority w:val="59"/>
    <w:rsid w:val="00865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29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3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7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140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15" w:color="FFFFFF"/>
                        <w:bottom w:val="single" w:sz="6" w:space="0" w:color="FFC9C9"/>
                        <w:right w:val="single" w:sz="6" w:space="15" w:color="FFC9C9"/>
                      </w:divBdr>
                      <w:divsChild>
                        <w:div w:id="11033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67680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15" w:color="FFFFFF"/>
                        <w:bottom w:val="single" w:sz="6" w:space="0" w:color="FFC9C9"/>
                        <w:right w:val="single" w:sz="6" w:space="15" w:color="FFC9C9"/>
                      </w:divBdr>
                      <w:divsChild>
                        <w:div w:id="66324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95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User</cp:lastModifiedBy>
  <cp:revision>11</cp:revision>
  <cp:lastPrinted>2025-01-13T12:36:00Z</cp:lastPrinted>
  <dcterms:created xsi:type="dcterms:W3CDTF">2025-01-13T12:39:00Z</dcterms:created>
  <dcterms:modified xsi:type="dcterms:W3CDTF">2025-01-17T12:40:00Z</dcterms:modified>
</cp:coreProperties>
</file>