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C37" w:rsidRDefault="00865C37" w:rsidP="00865C37"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-236220</wp:posOffset>
            </wp:positionV>
            <wp:extent cx="469900" cy="645160"/>
            <wp:effectExtent l="0" t="0" r="6350" b="2540"/>
            <wp:wrapTight wrapText="bothSides">
              <wp:wrapPolygon edited="0">
                <wp:start x="0" y="0"/>
                <wp:lineTo x="0" y="21047"/>
                <wp:lineTo x="21016" y="21047"/>
                <wp:lineTo x="210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6451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865C37" w:rsidRDefault="00865C37" w:rsidP="00865C37">
      <w:pPr>
        <w:pStyle w:val="1"/>
        <w:spacing w:before="0" w:after="0"/>
        <w:rPr>
          <w:rFonts w:eastAsiaTheme="minorEastAsia"/>
          <w:color w:val="auto"/>
          <w:sz w:val="28"/>
          <w:szCs w:val="28"/>
        </w:rPr>
      </w:pPr>
    </w:p>
    <w:p w:rsidR="00865C37" w:rsidRDefault="00865C37" w:rsidP="00865C37">
      <w:pPr>
        <w:pStyle w:val="1"/>
        <w:spacing w:before="0" w:after="0"/>
        <w:rPr>
          <w:rFonts w:ascii="Times New Roman" w:eastAsiaTheme="minorEastAsia" w:hAnsi="Times New Roman"/>
          <w:color w:val="auto"/>
          <w:sz w:val="28"/>
          <w:szCs w:val="28"/>
        </w:rPr>
      </w:pPr>
      <w:r>
        <w:rPr>
          <w:rFonts w:ascii="Times New Roman" w:eastAsiaTheme="minorEastAsia" w:hAnsi="Times New Roman"/>
          <w:color w:val="auto"/>
          <w:sz w:val="28"/>
          <w:szCs w:val="28"/>
        </w:rPr>
        <w:t>МУНИЦИПАЛЬНЫЙ СОВЕТ</w:t>
      </w:r>
    </w:p>
    <w:p w:rsidR="00865C37" w:rsidRDefault="00865C37" w:rsidP="00865C37">
      <w:pPr>
        <w:pStyle w:val="1"/>
        <w:spacing w:before="0" w:after="0"/>
        <w:rPr>
          <w:rFonts w:ascii="Times New Roman" w:eastAsiaTheme="minorEastAsia" w:hAnsi="Times New Roman"/>
          <w:color w:val="auto"/>
          <w:sz w:val="28"/>
          <w:szCs w:val="28"/>
        </w:rPr>
      </w:pPr>
      <w:r>
        <w:rPr>
          <w:rFonts w:ascii="Times New Roman" w:eastAsiaTheme="minorEastAsia" w:hAnsi="Times New Roman"/>
          <w:color w:val="auto"/>
          <w:sz w:val="28"/>
          <w:szCs w:val="28"/>
        </w:rPr>
        <w:t xml:space="preserve">СЕЛЬСКОГО ПОСЕЛЕНИЯ </w:t>
      </w:r>
      <w:proofErr w:type="gramStart"/>
      <w:r>
        <w:rPr>
          <w:rFonts w:ascii="Times New Roman" w:eastAsiaTheme="minorEastAsia" w:hAnsi="Times New Roman"/>
          <w:color w:val="auto"/>
          <w:sz w:val="28"/>
          <w:szCs w:val="28"/>
        </w:rPr>
        <w:t>ПЕТРОВСКОЕ</w:t>
      </w:r>
      <w:proofErr w:type="gramEnd"/>
      <w:r>
        <w:rPr>
          <w:rFonts w:ascii="Times New Roman" w:eastAsiaTheme="minorEastAsia" w:hAnsi="Times New Roman"/>
          <w:color w:val="auto"/>
          <w:sz w:val="28"/>
          <w:szCs w:val="28"/>
        </w:rPr>
        <w:t xml:space="preserve"> ЯРОСЛАВСКОЙ ОБЛАСТИ </w:t>
      </w:r>
      <w:r w:rsidR="008A1791">
        <w:rPr>
          <w:rFonts w:ascii="Times New Roman" w:eastAsiaTheme="minorEastAsia" w:hAnsi="Times New Roman"/>
          <w:color w:val="auto"/>
          <w:sz w:val="28"/>
          <w:szCs w:val="28"/>
        </w:rPr>
        <w:t xml:space="preserve">ПЯТОГО </w:t>
      </w:r>
      <w:r>
        <w:rPr>
          <w:rFonts w:ascii="Times New Roman" w:eastAsiaTheme="minorEastAsia" w:hAnsi="Times New Roman"/>
          <w:color w:val="auto"/>
          <w:sz w:val="28"/>
          <w:szCs w:val="28"/>
        </w:rPr>
        <w:t>СОЗЫВА</w:t>
      </w:r>
    </w:p>
    <w:p w:rsidR="00865C37" w:rsidRDefault="00865C37" w:rsidP="00865C37">
      <w:pPr>
        <w:jc w:val="center"/>
        <w:rPr>
          <w:rFonts w:ascii="Arial" w:eastAsiaTheme="minorEastAsia" w:hAnsi="Arial"/>
          <w:b/>
          <w:color w:val="auto"/>
        </w:rPr>
      </w:pPr>
    </w:p>
    <w:p w:rsidR="00865C37" w:rsidRDefault="00865C37" w:rsidP="00865C37">
      <w:pPr>
        <w:jc w:val="center"/>
        <w:rPr>
          <w:b/>
        </w:rPr>
      </w:pPr>
      <w:r>
        <w:rPr>
          <w:b/>
        </w:rPr>
        <w:t>РЕШЕНИЕ</w:t>
      </w:r>
    </w:p>
    <w:p w:rsidR="00D01BB4" w:rsidRDefault="00D01BB4" w:rsidP="00D01BB4">
      <w:pPr>
        <w:rPr>
          <w:b/>
        </w:rPr>
      </w:pPr>
    </w:p>
    <w:p w:rsidR="008A1791" w:rsidRDefault="00865C37" w:rsidP="00D01BB4">
      <w:pPr>
        <w:rPr>
          <w:sz w:val="27"/>
          <w:szCs w:val="27"/>
        </w:rPr>
      </w:pPr>
      <w:r w:rsidRPr="00865C37">
        <w:rPr>
          <w:sz w:val="27"/>
          <w:szCs w:val="27"/>
        </w:rPr>
        <w:t xml:space="preserve">от </w:t>
      </w:r>
      <w:r w:rsidR="00E36DED">
        <w:rPr>
          <w:sz w:val="27"/>
          <w:szCs w:val="27"/>
        </w:rPr>
        <w:t>17.01.2025</w:t>
      </w:r>
      <w:r w:rsidRPr="00865C37">
        <w:rPr>
          <w:sz w:val="27"/>
          <w:szCs w:val="27"/>
        </w:rPr>
        <w:tab/>
        <w:t xml:space="preserve"> № </w:t>
      </w:r>
      <w:r w:rsidR="00E36DED">
        <w:rPr>
          <w:sz w:val="27"/>
          <w:szCs w:val="27"/>
        </w:rPr>
        <w:t>142</w:t>
      </w:r>
      <w:r w:rsidRPr="00865C37">
        <w:rPr>
          <w:sz w:val="27"/>
          <w:szCs w:val="27"/>
        </w:rPr>
        <w:tab/>
      </w:r>
      <w:r w:rsidRPr="00865C37">
        <w:rPr>
          <w:sz w:val="27"/>
          <w:szCs w:val="27"/>
        </w:rPr>
        <w:tab/>
      </w:r>
      <w:r w:rsidRPr="00865C37">
        <w:rPr>
          <w:sz w:val="27"/>
          <w:szCs w:val="27"/>
        </w:rPr>
        <w:tab/>
      </w:r>
      <w:r w:rsidRPr="00865C37">
        <w:rPr>
          <w:sz w:val="27"/>
          <w:szCs w:val="27"/>
        </w:rPr>
        <w:tab/>
      </w:r>
    </w:p>
    <w:p w:rsidR="008A1791" w:rsidRDefault="008A1791" w:rsidP="008A1791">
      <w:pPr>
        <w:rPr>
          <w:sz w:val="27"/>
          <w:szCs w:val="27"/>
        </w:rPr>
      </w:pPr>
    </w:p>
    <w:p w:rsidR="00865C37" w:rsidRPr="00865C37" w:rsidRDefault="00865C37" w:rsidP="008A1791">
      <w:pPr>
        <w:rPr>
          <w:sz w:val="27"/>
          <w:szCs w:val="27"/>
        </w:rPr>
      </w:pPr>
      <w:r w:rsidRPr="00865C37">
        <w:rPr>
          <w:sz w:val="27"/>
          <w:szCs w:val="27"/>
        </w:rPr>
        <w:t>р.п.  Петровское</w:t>
      </w:r>
    </w:p>
    <w:p w:rsidR="00865C37" w:rsidRPr="00865C37" w:rsidRDefault="00865C37" w:rsidP="00865C37">
      <w:pPr>
        <w:jc w:val="right"/>
        <w:rPr>
          <w:b/>
          <w:bCs/>
          <w:color w:val="auto"/>
          <w:sz w:val="27"/>
          <w:szCs w:val="27"/>
        </w:rPr>
      </w:pPr>
    </w:p>
    <w:p w:rsidR="00865C37" w:rsidRPr="00865C37" w:rsidRDefault="00865C37" w:rsidP="00423DCB">
      <w:pPr>
        <w:jc w:val="center"/>
        <w:rPr>
          <w:b/>
          <w:bCs/>
          <w:color w:val="auto"/>
          <w:sz w:val="27"/>
          <w:szCs w:val="27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65C37" w:rsidRPr="00865C37" w:rsidTr="00865C37">
        <w:tc>
          <w:tcPr>
            <w:tcW w:w="4785" w:type="dxa"/>
          </w:tcPr>
          <w:p w:rsidR="00865C37" w:rsidRPr="00865C37" w:rsidRDefault="00F07800" w:rsidP="00F07800">
            <w:pPr>
              <w:jc w:val="both"/>
              <w:rPr>
                <w:b/>
                <w:bCs/>
                <w:color w:val="auto"/>
                <w:sz w:val="27"/>
                <w:szCs w:val="27"/>
              </w:rPr>
            </w:pPr>
            <w:r>
              <w:rPr>
                <w:color w:val="auto"/>
                <w:sz w:val="27"/>
                <w:szCs w:val="27"/>
              </w:rPr>
              <w:t>О внесении изменения</w:t>
            </w:r>
            <w:r w:rsidR="00865C37" w:rsidRPr="00865C37">
              <w:rPr>
                <w:color w:val="auto"/>
                <w:sz w:val="27"/>
                <w:szCs w:val="27"/>
              </w:rPr>
              <w:t xml:space="preserve"> в </w:t>
            </w:r>
            <w:r>
              <w:rPr>
                <w:color w:val="auto"/>
                <w:sz w:val="27"/>
                <w:szCs w:val="27"/>
              </w:rPr>
              <w:t xml:space="preserve">Прогнозный план (программу) приватизации муниципального имущества сельского поселения </w:t>
            </w:r>
            <w:proofErr w:type="gramStart"/>
            <w:r>
              <w:rPr>
                <w:color w:val="auto"/>
                <w:sz w:val="27"/>
                <w:szCs w:val="27"/>
              </w:rPr>
              <w:t>Петровское</w:t>
            </w:r>
            <w:proofErr w:type="gramEnd"/>
            <w:r>
              <w:rPr>
                <w:color w:val="auto"/>
                <w:sz w:val="27"/>
                <w:szCs w:val="27"/>
              </w:rPr>
              <w:t xml:space="preserve"> на 2022 – 2024 годы</w:t>
            </w:r>
          </w:p>
        </w:tc>
        <w:tc>
          <w:tcPr>
            <w:tcW w:w="4786" w:type="dxa"/>
          </w:tcPr>
          <w:p w:rsidR="00865C37" w:rsidRPr="00865C37" w:rsidRDefault="00865C37" w:rsidP="00423DCB">
            <w:pPr>
              <w:jc w:val="center"/>
              <w:rPr>
                <w:b/>
                <w:bCs/>
                <w:color w:val="auto"/>
                <w:sz w:val="27"/>
                <w:szCs w:val="27"/>
              </w:rPr>
            </w:pPr>
            <w:bookmarkStart w:id="0" w:name="_GoBack"/>
            <w:bookmarkEnd w:id="0"/>
          </w:p>
        </w:tc>
      </w:tr>
    </w:tbl>
    <w:p w:rsidR="008E7956" w:rsidRPr="00865C37" w:rsidRDefault="008E7956" w:rsidP="00865C37">
      <w:pPr>
        <w:rPr>
          <w:bCs/>
          <w:color w:val="auto"/>
          <w:sz w:val="27"/>
          <w:szCs w:val="27"/>
        </w:rPr>
      </w:pPr>
    </w:p>
    <w:p w:rsidR="00423DCB" w:rsidRPr="00E36DED" w:rsidRDefault="00F07800" w:rsidP="008E7956">
      <w:pPr>
        <w:ind w:firstLine="708"/>
        <w:jc w:val="both"/>
        <w:rPr>
          <w:color w:val="auto"/>
          <w:sz w:val="27"/>
          <w:szCs w:val="27"/>
        </w:rPr>
      </w:pPr>
      <w:proofErr w:type="gramStart"/>
      <w:r w:rsidRPr="00E36DED">
        <w:rPr>
          <w:color w:val="auto"/>
          <w:sz w:val="27"/>
          <w:szCs w:val="27"/>
        </w:rPr>
        <w:t xml:space="preserve">Рассмотрев предложение </w:t>
      </w:r>
      <w:r w:rsidR="008A1791" w:rsidRPr="00E36DED">
        <w:rPr>
          <w:color w:val="auto"/>
          <w:sz w:val="27"/>
          <w:szCs w:val="27"/>
        </w:rPr>
        <w:t>Главы сельского поселения Петровское</w:t>
      </w:r>
      <w:r w:rsidRPr="00E36DED">
        <w:rPr>
          <w:color w:val="auto"/>
          <w:sz w:val="27"/>
          <w:szCs w:val="27"/>
        </w:rPr>
        <w:t xml:space="preserve">  о необходимости продления срока действия Прогнозного плана  (программы) приватизации муниципального имущества сельского поселения Петровское на 2022 – 2024 годы, утвержденного решением Муниципального Совета сельского поселения Петровское Ярославской области от 24.11.2021 № 200 (в редакции</w:t>
      </w:r>
      <w:r w:rsidR="00A85353" w:rsidRPr="00E36DED">
        <w:rPr>
          <w:rFonts w:eastAsia="Times New Roman"/>
          <w:sz w:val="27"/>
          <w:szCs w:val="27"/>
          <w:lang w:eastAsia="ru-RU"/>
        </w:rPr>
        <w:t>решения Муниципального Совета  сельского поселения Петровское Ярославской области от 23.10.2024 № 123), с целью дальнейшей реализации муниципального имущества сельского поселения Петровское</w:t>
      </w:r>
      <w:r w:rsidR="008A1791" w:rsidRPr="00E36DED">
        <w:rPr>
          <w:rFonts w:eastAsia="Times New Roman"/>
          <w:sz w:val="27"/>
          <w:szCs w:val="27"/>
          <w:lang w:eastAsia="ru-RU"/>
        </w:rPr>
        <w:t>,  Муниципальный совет сельского</w:t>
      </w:r>
      <w:proofErr w:type="gramEnd"/>
      <w:r w:rsidR="008A1791" w:rsidRPr="00E36DED">
        <w:rPr>
          <w:rFonts w:eastAsia="Times New Roman"/>
          <w:sz w:val="27"/>
          <w:szCs w:val="27"/>
          <w:lang w:eastAsia="ru-RU"/>
        </w:rPr>
        <w:t xml:space="preserve"> поселения </w:t>
      </w:r>
      <w:proofErr w:type="gramStart"/>
      <w:r w:rsidR="008A1791" w:rsidRPr="00E36DED">
        <w:rPr>
          <w:rFonts w:eastAsia="Times New Roman"/>
          <w:sz w:val="27"/>
          <w:szCs w:val="27"/>
          <w:lang w:eastAsia="ru-RU"/>
        </w:rPr>
        <w:t>Петровское</w:t>
      </w:r>
      <w:proofErr w:type="gramEnd"/>
      <w:r w:rsidR="00B92ECB">
        <w:rPr>
          <w:rFonts w:eastAsia="Times New Roman"/>
          <w:sz w:val="27"/>
          <w:szCs w:val="27"/>
          <w:lang w:eastAsia="ru-RU"/>
        </w:rPr>
        <w:t xml:space="preserve"> </w:t>
      </w:r>
      <w:r w:rsidR="008E7956" w:rsidRPr="00E36DED">
        <w:rPr>
          <w:b/>
          <w:color w:val="auto"/>
          <w:sz w:val="27"/>
          <w:szCs w:val="27"/>
        </w:rPr>
        <w:t>РЕШИЛ</w:t>
      </w:r>
      <w:r w:rsidR="00423DCB" w:rsidRPr="00E36DED">
        <w:rPr>
          <w:iCs/>
          <w:color w:val="auto"/>
          <w:sz w:val="27"/>
          <w:szCs w:val="27"/>
        </w:rPr>
        <w:t>:</w:t>
      </w:r>
    </w:p>
    <w:p w:rsidR="00046BB9" w:rsidRPr="00E36DED" w:rsidRDefault="003A5789" w:rsidP="00A85353">
      <w:pPr>
        <w:ind w:firstLine="708"/>
        <w:jc w:val="both"/>
        <w:rPr>
          <w:color w:val="000000"/>
          <w:spacing w:val="-7"/>
          <w:sz w:val="27"/>
          <w:szCs w:val="27"/>
        </w:rPr>
      </w:pPr>
      <w:r w:rsidRPr="00E36DED">
        <w:rPr>
          <w:color w:val="000000"/>
          <w:sz w:val="27"/>
          <w:szCs w:val="27"/>
        </w:rPr>
        <w:t xml:space="preserve">1. </w:t>
      </w:r>
      <w:r w:rsidR="00A85353" w:rsidRPr="00E36DED">
        <w:rPr>
          <w:color w:val="000000"/>
          <w:sz w:val="27"/>
          <w:szCs w:val="27"/>
        </w:rPr>
        <w:t xml:space="preserve">Продлить срок действия </w:t>
      </w:r>
      <w:r w:rsidR="00E42C05" w:rsidRPr="00E36DED">
        <w:rPr>
          <w:color w:val="000000"/>
          <w:sz w:val="27"/>
          <w:szCs w:val="27"/>
        </w:rPr>
        <w:t>«</w:t>
      </w:r>
      <w:r w:rsidR="00A85353" w:rsidRPr="00E36DED">
        <w:rPr>
          <w:color w:val="auto"/>
          <w:sz w:val="27"/>
          <w:szCs w:val="27"/>
        </w:rPr>
        <w:t xml:space="preserve">Прогнозного плана (программы) приватизации муниципального имущества сельского поселения </w:t>
      </w:r>
      <w:proofErr w:type="gramStart"/>
      <w:r w:rsidR="00A85353" w:rsidRPr="00E36DED">
        <w:rPr>
          <w:color w:val="auto"/>
          <w:sz w:val="27"/>
          <w:szCs w:val="27"/>
        </w:rPr>
        <w:t>Петровское</w:t>
      </w:r>
      <w:proofErr w:type="gramEnd"/>
      <w:r w:rsidR="00A85353" w:rsidRPr="00E36DED">
        <w:rPr>
          <w:color w:val="auto"/>
          <w:sz w:val="27"/>
          <w:szCs w:val="27"/>
        </w:rPr>
        <w:t xml:space="preserve"> на 2022 – 2024 годы</w:t>
      </w:r>
      <w:r w:rsidR="00E42C05" w:rsidRPr="00E36DED">
        <w:rPr>
          <w:color w:val="auto"/>
          <w:sz w:val="27"/>
          <w:szCs w:val="27"/>
        </w:rPr>
        <w:t xml:space="preserve">» </w:t>
      </w:r>
      <w:r w:rsidR="00A85353" w:rsidRPr="00E36DED">
        <w:rPr>
          <w:color w:val="auto"/>
          <w:sz w:val="27"/>
          <w:szCs w:val="27"/>
        </w:rPr>
        <w:t>на 2025 год.</w:t>
      </w:r>
      <w:r w:rsidR="008A1791" w:rsidRPr="00E36DED">
        <w:rPr>
          <w:color w:val="auto"/>
          <w:sz w:val="27"/>
          <w:szCs w:val="27"/>
        </w:rPr>
        <w:t xml:space="preserve"> (Приложение)</w:t>
      </w:r>
    </w:p>
    <w:p w:rsidR="008E7956" w:rsidRPr="00E36DED" w:rsidRDefault="008E7956" w:rsidP="008E7956">
      <w:pPr>
        <w:ind w:firstLine="708"/>
        <w:jc w:val="both"/>
        <w:rPr>
          <w:color w:val="000000"/>
          <w:sz w:val="27"/>
          <w:szCs w:val="27"/>
        </w:rPr>
      </w:pPr>
      <w:r w:rsidRPr="00E36DED">
        <w:rPr>
          <w:color w:val="000000"/>
          <w:sz w:val="27"/>
          <w:szCs w:val="27"/>
        </w:rPr>
        <w:t xml:space="preserve">2. Решение вступает в силу после его официального опубликования. </w:t>
      </w:r>
    </w:p>
    <w:p w:rsidR="008E7956" w:rsidRPr="00E36DED" w:rsidRDefault="008E7956" w:rsidP="008E7956">
      <w:pPr>
        <w:ind w:firstLine="708"/>
        <w:jc w:val="both"/>
        <w:rPr>
          <w:color w:val="000000"/>
          <w:sz w:val="27"/>
          <w:szCs w:val="27"/>
        </w:rPr>
      </w:pPr>
      <w:r w:rsidRPr="00E36DED">
        <w:rPr>
          <w:color w:val="000000"/>
          <w:sz w:val="27"/>
          <w:szCs w:val="27"/>
        </w:rPr>
        <w:t xml:space="preserve">3. Опубликовать настоящее решение в газете </w:t>
      </w:r>
      <w:r w:rsidR="00F936E2" w:rsidRPr="00E36DED">
        <w:rPr>
          <w:color w:val="000000"/>
          <w:sz w:val="27"/>
          <w:szCs w:val="27"/>
        </w:rPr>
        <w:t>«</w:t>
      </w:r>
      <w:r w:rsidRPr="00E36DED">
        <w:rPr>
          <w:color w:val="000000"/>
          <w:sz w:val="27"/>
          <w:szCs w:val="27"/>
        </w:rPr>
        <w:t>Ростовский вестник</w:t>
      </w:r>
      <w:r w:rsidR="00F936E2" w:rsidRPr="00E36DED">
        <w:rPr>
          <w:color w:val="000000"/>
          <w:sz w:val="27"/>
          <w:szCs w:val="27"/>
        </w:rPr>
        <w:t>»</w:t>
      </w:r>
      <w:r w:rsidRPr="00E36DED">
        <w:rPr>
          <w:color w:val="000000"/>
          <w:sz w:val="27"/>
          <w:szCs w:val="27"/>
        </w:rPr>
        <w:t xml:space="preserve"> и разместить на официальном сайте администрации сельского поселения Петровское.</w:t>
      </w:r>
    </w:p>
    <w:p w:rsidR="00C07A14" w:rsidRPr="00E36DED" w:rsidRDefault="00996F6C" w:rsidP="008E7956">
      <w:pPr>
        <w:ind w:firstLine="708"/>
        <w:jc w:val="both"/>
        <w:rPr>
          <w:color w:val="000000"/>
          <w:sz w:val="27"/>
          <w:szCs w:val="27"/>
        </w:rPr>
      </w:pPr>
      <w:r w:rsidRPr="00E36DED">
        <w:rPr>
          <w:color w:val="000000"/>
          <w:sz w:val="27"/>
          <w:szCs w:val="27"/>
        </w:rPr>
        <w:t xml:space="preserve">4. </w:t>
      </w:r>
      <w:proofErr w:type="gramStart"/>
      <w:r w:rsidRPr="00E36DED">
        <w:rPr>
          <w:color w:val="000000"/>
          <w:sz w:val="27"/>
          <w:szCs w:val="27"/>
        </w:rPr>
        <w:t xml:space="preserve">Контроль </w:t>
      </w:r>
      <w:r w:rsidR="008E7956" w:rsidRPr="00E36DED">
        <w:rPr>
          <w:color w:val="000000"/>
          <w:sz w:val="27"/>
          <w:szCs w:val="27"/>
        </w:rPr>
        <w:t>за</w:t>
      </w:r>
      <w:proofErr w:type="gramEnd"/>
      <w:r w:rsidR="008E7956" w:rsidRPr="00E36DED">
        <w:rPr>
          <w:color w:val="000000"/>
          <w:sz w:val="27"/>
          <w:szCs w:val="27"/>
        </w:rPr>
        <w:t xml:space="preserve"> исполнением решения возложить на Комиссию по местному самоуправлению и законности Муниципального Совета.</w:t>
      </w:r>
    </w:p>
    <w:p w:rsidR="00C07A14" w:rsidRPr="00E36DED" w:rsidRDefault="00C07A14" w:rsidP="00C07A14">
      <w:pPr>
        <w:ind w:firstLine="708"/>
        <w:jc w:val="both"/>
        <w:rPr>
          <w:color w:val="000000"/>
          <w:sz w:val="27"/>
          <w:szCs w:val="27"/>
        </w:rPr>
      </w:pPr>
    </w:p>
    <w:tbl>
      <w:tblPr>
        <w:tblW w:w="0" w:type="auto"/>
        <w:tblInd w:w="108" w:type="dxa"/>
        <w:tblLook w:val="0000"/>
      </w:tblPr>
      <w:tblGrid>
        <w:gridCol w:w="6287"/>
        <w:gridCol w:w="3176"/>
      </w:tblGrid>
      <w:tr w:rsidR="00865C37" w:rsidRPr="00E36DED" w:rsidTr="00865C37">
        <w:trPr>
          <w:trHeight w:val="709"/>
        </w:trPr>
        <w:tc>
          <w:tcPr>
            <w:tcW w:w="6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5C37" w:rsidRPr="00E36DED" w:rsidRDefault="00865C37" w:rsidP="00564BCA">
            <w:pPr>
              <w:pStyle w:val="aa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65C37" w:rsidRPr="00E36DED" w:rsidRDefault="00865C37" w:rsidP="00564BCA">
            <w:pPr>
              <w:pStyle w:val="aa"/>
              <w:rPr>
                <w:rFonts w:ascii="Times New Roman" w:hAnsi="Times New Roman" w:cs="Times New Roman"/>
                <w:sz w:val="27"/>
                <w:szCs w:val="27"/>
              </w:rPr>
            </w:pPr>
            <w:r w:rsidRPr="00E36DED">
              <w:rPr>
                <w:rFonts w:ascii="Times New Roman" w:hAnsi="Times New Roman" w:cs="Times New Roman"/>
                <w:sz w:val="27"/>
                <w:szCs w:val="27"/>
              </w:rPr>
              <w:t xml:space="preserve">Председатель Муниципального Совета </w:t>
            </w:r>
          </w:p>
          <w:p w:rsidR="00865C37" w:rsidRPr="00E36DED" w:rsidRDefault="00865C37" w:rsidP="00564BCA">
            <w:pPr>
              <w:rPr>
                <w:sz w:val="27"/>
                <w:szCs w:val="27"/>
              </w:rPr>
            </w:pPr>
            <w:r w:rsidRPr="00E36DED">
              <w:rPr>
                <w:sz w:val="27"/>
                <w:szCs w:val="27"/>
              </w:rPr>
              <w:t xml:space="preserve">сельского поселения </w:t>
            </w:r>
            <w:proofErr w:type="gramStart"/>
            <w:r w:rsidRPr="00E36DED">
              <w:rPr>
                <w:sz w:val="27"/>
                <w:szCs w:val="27"/>
              </w:rPr>
              <w:t>Петровское</w:t>
            </w:r>
            <w:proofErr w:type="gramEnd"/>
          </w:p>
        </w:tc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5C37" w:rsidRPr="00E36DED" w:rsidRDefault="00865C37" w:rsidP="00513FBC">
            <w:pPr>
              <w:pStyle w:val="a9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36DED">
              <w:rPr>
                <w:rFonts w:ascii="Times New Roman" w:hAnsi="Times New Roman" w:cs="Times New Roman"/>
                <w:sz w:val="27"/>
                <w:szCs w:val="27"/>
              </w:rPr>
              <w:t>Г.А. Шестак</w:t>
            </w:r>
          </w:p>
        </w:tc>
      </w:tr>
      <w:tr w:rsidR="00865C37" w:rsidRPr="00E36DED" w:rsidTr="00564BCA">
        <w:tc>
          <w:tcPr>
            <w:tcW w:w="6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5C37" w:rsidRPr="00E36DED" w:rsidRDefault="00865C37" w:rsidP="00564BCA">
            <w:pPr>
              <w:pStyle w:val="aa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5C37" w:rsidRPr="00E36DED" w:rsidRDefault="00865C37" w:rsidP="00513FBC">
            <w:pPr>
              <w:pStyle w:val="a9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513FBC" w:rsidRPr="00513FBC" w:rsidTr="00564BCA">
        <w:tc>
          <w:tcPr>
            <w:tcW w:w="62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3FBC" w:rsidRPr="00513FBC" w:rsidRDefault="00513FBC" w:rsidP="00564BCA">
            <w:pPr>
              <w:pStyle w:val="aa"/>
              <w:rPr>
                <w:rFonts w:ascii="Times New Roman" w:hAnsi="Times New Roman" w:cs="Times New Roman"/>
                <w:sz w:val="27"/>
                <w:szCs w:val="27"/>
              </w:rPr>
            </w:pPr>
            <w:r w:rsidRPr="00513FB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Глава сельского поселения </w:t>
            </w:r>
            <w:proofErr w:type="gramStart"/>
            <w:r w:rsidRPr="00513FB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Петровское</w:t>
            </w:r>
            <w:proofErr w:type="gramEnd"/>
          </w:p>
        </w:tc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3FBC" w:rsidRPr="00513FBC" w:rsidRDefault="00513FBC" w:rsidP="00513FBC">
            <w:pPr>
              <w:pStyle w:val="a9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513FBC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А.Ю. Пестов</w:t>
            </w:r>
          </w:p>
        </w:tc>
      </w:tr>
    </w:tbl>
    <w:p w:rsidR="00865C37" w:rsidRPr="00E36DED" w:rsidRDefault="00865C37" w:rsidP="00865C37">
      <w:pPr>
        <w:rPr>
          <w:sz w:val="27"/>
          <w:szCs w:val="27"/>
        </w:rPr>
      </w:pPr>
      <w:r w:rsidRPr="00E36DED">
        <w:rPr>
          <w:sz w:val="27"/>
          <w:szCs w:val="27"/>
        </w:rPr>
        <w:tab/>
      </w:r>
    </w:p>
    <w:p w:rsidR="00C07A14" w:rsidRPr="00E36DED" w:rsidRDefault="00EB2417" w:rsidP="00513FBC">
      <w:pPr>
        <w:jc w:val="right"/>
        <w:rPr>
          <w:color w:val="000000"/>
          <w:sz w:val="27"/>
          <w:szCs w:val="27"/>
        </w:rPr>
      </w:pPr>
      <w:r w:rsidRPr="00E36DED">
        <w:rPr>
          <w:color w:val="000000"/>
          <w:sz w:val="27"/>
          <w:szCs w:val="27"/>
        </w:rPr>
        <w:tab/>
      </w:r>
      <w:r w:rsidRPr="00E36DED">
        <w:rPr>
          <w:color w:val="000000"/>
          <w:sz w:val="27"/>
          <w:szCs w:val="27"/>
        </w:rPr>
        <w:tab/>
      </w:r>
      <w:r w:rsidRPr="00E36DED">
        <w:rPr>
          <w:color w:val="000000"/>
          <w:sz w:val="27"/>
          <w:szCs w:val="27"/>
        </w:rPr>
        <w:tab/>
      </w:r>
    </w:p>
    <w:p w:rsidR="0023247B" w:rsidRDefault="0023247B" w:rsidP="0023247B">
      <w:pPr>
        <w:tabs>
          <w:tab w:val="left" w:pos="6195"/>
        </w:tabs>
        <w:autoSpaceDE w:val="0"/>
        <w:autoSpaceDN w:val="0"/>
        <w:adjustRightInd w:val="0"/>
        <w:ind w:firstLine="720"/>
        <w:jc w:val="right"/>
        <w:rPr>
          <w:bCs/>
          <w:sz w:val="22"/>
        </w:rPr>
      </w:pPr>
    </w:p>
    <w:p w:rsidR="0010309A" w:rsidRDefault="0010309A" w:rsidP="0023247B">
      <w:pPr>
        <w:tabs>
          <w:tab w:val="left" w:pos="6195"/>
        </w:tabs>
        <w:autoSpaceDE w:val="0"/>
        <w:autoSpaceDN w:val="0"/>
        <w:adjustRightInd w:val="0"/>
        <w:ind w:firstLine="720"/>
        <w:jc w:val="right"/>
        <w:rPr>
          <w:bCs/>
          <w:sz w:val="22"/>
        </w:rPr>
      </w:pPr>
    </w:p>
    <w:p w:rsidR="00E6478E" w:rsidRDefault="00E6478E">
      <w:pPr>
        <w:suppressAutoHyphens w:val="0"/>
        <w:spacing w:after="200" w:line="276" w:lineRule="auto"/>
        <w:rPr>
          <w:bCs/>
          <w:sz w:val="22"/>
        </w:rPr>
      </w:pPr>
      <w:r>
        <w:rPr>
          <w:bCs/>
          <w:sz w:val="22"/>
        </w:rPr>
        <w:br w:type="page"/>
      </w:r>
    </w:p>
    <w:p w:rsidR="0023247B" w:rsidRPr="00F124C3" w:rsidRDefault="0023247B" w:rsidP="0023247B">
      <w:pPr>
        <w:tabs>
          <w:tab w:val="left" w:pos="6195"/>
        </w:tabs>
        <w:autoSpaceDE w:val="0"/>
        <w:autoSpaceDN w:val="0"/>
        <w:adjustRightInd w:val="0"/>
        <w:ind w:firstLine="720"/>
        <w:jc w:val="right"/>
        <w:rPr>
          <w:bCs/>
          <w:sz w:val="22"/>
        </w:rPr>
      </w:pPr>
      <w:r w:rsidRPr="00F124C3">
        <w:rPr>
          <w:bCs/>
          <w:sz w:val="22"/>
        </w:rPr>
        <w:lastRenderedPageBreak/>
        <w:t xml:space="preserve">Приложение к решению </w:t>
      </w:r>
      <w:proofErr w:type="gramStart"/>
      <w:r w:rsidRPr="00F124C3">
        <w:rPr>
          <w:bCs/>
          <w:sz w:val="22"/>
        </w:rPr>
        <w:t>Муниципального</w:t>
      </w:r>
      <w:proofErr w:type="gramEnd"/>
    </w:p>
    <w:p w:rsidR="0023247B" w:rsidRPr="00F124C3" w:rsidRDefault="0023247B" w:rsidP="0023247B">
      <w:pPr>
        <w:tabs>
          <w:tab w:val="left" w:pos="6195"/>
        </w:tabs>
        <w:autoSpaceDE w:val="0"/>
        <w:autoSpaceDN w:val="0"/>
        <w:adjustRightInd w:val="0"/>
        <w:ind w:firstLine="720"/>
        <w:jc w:val="right"/>
        <w:rPr>
          <w:bCs/>
          <w:sz w:val="22"/>
        </w:rPr>
      </w:pPr>
      <w:r w:rsidRPr="00F124C3">
        <w:rPr>
          <w:bCs/>
          <w:sz w:val="22"/>
        </w:rPr>
        <w:t xml:space="preserve">                                                                Совета сельского поселения </w:t>
      </w:r>
      <w:proofErr w:type="gramStart"/>
      <w:r w:rsidRPr="00F124C3">
        <w:rPr>
          <w:bCs/>
          <w:sz w:val="22"/>
        </w:rPr>
        <w:t>Петровское</w:t>
      </w:r>
      <w:proofErr w:type="gramEnd"/>
    </w:p>
    <w:p w:rsidR="0023247B" w:rsidRPr="00F124C3" w:rsidRDefault="0023247B" w:rsidP="0023247B">
      <w:pPr>
        <w:tabs>
          <w:tab w:val="left" w:pos="6195"/>
        </w:tabs>
        <w:autoSpaceDE w:val="0"/>
        <w:autoSpaceDN w:val="0"/>
        <w:adjustRightInd w:val="0"/>
        <w:ind w:firstLine="720"/>
        <w:jc w:val="right"/>
        <w:rPr>
          <w:bCs/>
          <w:sz w:val="22"/>
        </w:rPr>
      </w:pPr>
      <w:r w:rsidRPr="00F124C3">
        <w:rPr>
          <w:bCs/>
          <w:sz w:val="22"/>
        </w:rPr>
        <w:t xml:space="preserve">                                                                Ярославской области от 24.11.2021г. № 200</w:t>
      </w:r>
    </w:p>
    <w:p w:rsidR="0023247B" w:rsidRDefault="0023247B" w:rsidP="0023247B">
      <w:pPr>
        <w:tabs>
          <w:tab w:val="left" w:pos="6195"/>
        </w:tabs>
        <w:autoSpaceDE w:val="0"/>
        <w:autoSpaceDN w:val="0"/>
        <w:adjustRightInd w:val="0"/>
        <w:ind w:firstLine="720"/>
        <w:jc w:val="right"/>
        <w:rPr>
          <w:bCs/>
          <w:sz w:val="22"/>
        </w:rPr>
      </w:pPr>
      <w:proofErr w:type="gramStart"/>
      <w:r>
        <w:rPr>
          <w:bCs/>
          <w:sz w:val="22"/>
        </w:rPr>
        <w:t>(</w:t>
      </w:r>
      <w:r w:rsidRPr="00F124C3">
        <w:rPr>
          <w:bCs/>
          <w:sz w:val="22"/>
        </w:rPr>
        <w:t>в редакции Решений МС от 09.11.2022 № 17</w:t>
      </w:r>
      <w:r>
        <w:rPr>
          <w:bCs/>
          <w:sz w:val="22"/>
        </w:rPr>
        <w:t xml:space="preserve">, </w:t>
      </w:r>
      <w:proofErr w:type="gramEnd"/>
    </w:p>
    <w:p w:rsidR="0023247B" w:rsidRDefault="0023247B" w:rsidP="0023247B">
      <w:pPr>
        <w:tabs>
          <w:tab w:val="left" w:pos="6195"/>
        </w:tabs>
        <w:autoSpaceDE w:val="0"/>
        <w:autoSpaceDN w:val="0"/>
        <w:adjustRightInd w:val="0"/>
        <w:ind w:firstLine="720"/>
        <w:jc w:val="right"/>
        <w:rPr>
          <w:bCs/>
          <w:sz w:val="22"/>
        </w:rPr>
      </w:pPr>
      <w:r>
        <w:rPr>
          <w:bCs/>
          <w:sz w:val="22"/>
        </w:rPr>
        <w:t xml:space="preserve">№ 35 от 25.04.2023, № 68 от 20.09.2023г., </w:t>
      </w:r>
    </w:p>
    <w:p w:rsidR="0023247B" w:rsidRPr="00F124C3" w:rsidRDefault="00E36DED" w:rsidP="0023247B">
      <w:pPr>
        <w:tabs>
          <w:tab w:val="left" w:pos="6195"/>
        </w:tabs>
        <w:autoSpaceDE w:val="0"/>
        <w:autoSpaceDN w:val="0"/>
        <w:adjustRightInd w:val="0"/>
        <w:ind w:firstLine="720"/>
        <w:jc w:val="right"/>
        <w:rPr>
          <w:bCs/>
          <w:sz w:val="22"/>
        </w:rPr>
      </w:pPr>
      <w:proofErr w:type="gramStart"/>
      <w:r>
        <w:rPr>
          <w:bCs/>
          <w:sz w:val="22"/>
        </w:rPr>
        <w:t xml:space="preserve">№123 от 23.10.2024г., № 142 </w:t>
      </w:r>
      <w:r w:rsidR="0023247B">
        <w:rPr>
          <w:bCs/>
          <w:sz w:val="22"/>
        </w:rPr>
        <w:t>от 17.01.2025г.</w:t>
      </w:r>
      <w:r w:rsidR="0023247B" w:rsidRPr="00F124C3">
        <w:rPr>
          <w:bCs/>
          <w:sz w:val="22"/>
        </w:rPr>
        <w:t>)</w:t>
      </w:r>
      <w:proofErr w:type="gramEnd"/>
    </w:p>
    <w:p w:rsidR="0023247B" w:rsidRPr="00FA3303" w:rsidRDefault="0023247B" w:rsidP="0023247B">
      <w:pPr>
        <w:tabs>
          <w:tab w:val="left" w:pos="6195"/>
        </w:tabs>
        <w:autoSpaceDE w:val="0"/>
        <w:autoSpaceDN w:val="0"/>
        <w:adjustRightInd w:val="0"/>
        <w:ind w:firstLine="720"/>
        <w:jc w:val="right"/>
      </w:pPr>
    </w:p>
    <w:p w:rsidR="0023247B" w:rsidRPr="00FA3303" w:rsidRDefault="0023247B" w:rsidP="0023247B">
      <w:pPr>
        <w:autoSpaceDE w:val="0"/>
        <w:autoSpaceDN w:val="0"/>
        <w:adjustRightInd w:val="0"/>
        <w:ind w:firstLine="720"/>
        <w:jc w:val="both"/>
        <w:rPr>
          <w:rFonts w:ascii="Arial" w:hAnsi="Arial"/>
          <w:sz w:val="20"/>
          <w:szCs w:val="20"/>
        </w:rPr>
      </w:pPr>
    </w:p>
    <w:p w:rsidR="0023247B" w:rsidRPr="00F124C3" w:rsidRDefault="0023247B" w:rsidP="0023247B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r w:rsidRPr="00F124C3">
        <w:rPr>
          <w:b/>
          <w:bCs/>
        </w:rPr>
        <w:t xml:space="preserve">Прогнозный план (программа) приватизации муниципального имущества сельского поселения </w:t>
      </w:r>
      <w:proofErr w:type="gramStart"/>
      <w:r w:rsidRPr="00F124C3">
        <w:rPr>
          <w:b/>
          <w:bCs/>
        </w:rPr>
        <w:t>Петровское</w:t>
      </w:r>
      <w:proofErr w:type="gramEnd"/>
      <w:r w:rsidRPr="00F124C3">
        <w:rPr>
          <w:b/>
          <w:bCs/>
        </w:rPr>
        <w:t xml:space="preserve"> на 2022-202</w:t>
      </w:r>
      <w:r>
        <w:rPr>
          <w:b/>
          <w:bCs/>
        </w:rPr>
        <w:t>5</w:t>
      </w:r>
      <w:r w:rsidRPr="00F124C3">
        <w:rPr>
          <w:b/>
          <w:bCs/>
        </w:rPr>
        <w:t xml:space="preserve"> годы </w:t>
      </w:r>
    </w:p>
    <w:p w:rsidR="0023247B" w:rsidRPr="00FA3303" w:rsidRDefault="0023247B" w:rsidP="0023247B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4678"/>
        <w:gridCol w:w="1417"/>
        <w:gridCol w:w="2552"/>
      </w:tblGrid>
      <w:tr w:rsidR="0023247B" w:rsidRPr="00FA3303" w:rsidTr="008A08F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247B" w:rsidRPr="00FA3303" w:rsidRDefault="0023247B" w:rsidP="008A08F2">
            <w:pPr>
              <w:jc w:val="center"/>
            </w:pPr>
            <w:r w:rsidRPr="00FA3303">
              <w:t xml:space="preserve">№ </w:t>
            </w:r>
            <w:proofErr w:type="gramStart"/>
            <w:r w:rsidRPr="00FA3303">
              <w:t>п</w:t>
            </w:r>
            <w:proofErr w:type="gramEnd"/>
            <w:r w:rsidRPr="00FA3303">
              <w:t>/п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247B" w:rsidRPr="00FA3303" w:rsidRDefault="0023247B" w:rsidP="008A08F2">
            <w:pPr>
              <w:jc w:val="center"/>
            </w:pPr>
            <w:r w:rsidRPr="00FA3303">
              <w:t>Адрес</w:t>
            </w:r>
          </w:p>
          <w:p w:rsidR="0023247B" w:rsidRPr="00FA3303" w:rsidRDefault="0023247B" w:rsidP="008A08F2">
            <w:pPr>
              <w:jc w:val="center"/>
            </w:pPr>
            <w:r w:rsidRPr="00FA3303">
              <w:t>(местонахождение объекта)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247B" w:rsidRPr="00FA3303" w:rsidRDefault="0023247B" w:rsidP="008A08F2">
            <w:pPr>
              <w:jc w:val="center"/>
            </w:pPr>
            <w:r w:rsidRPr="00FA3303">
              <w:t>Площадь кв.м.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247B" w:rsidRPr="00FA3303" w:rsidRDefault="0023247B" w:rsidP="008A08F2">
            <w:pPr>
              <w:jc w:val="center"/>
            </w:pPr>
            <w:r w:rsidRPr="00FA3303">
              <w:t>Способ приватизации</w:t>
            </w:r>
          </w:p>
        </w:tc>
      </w:tr>
      <w:tr w:rsidR="0023247B" w:rsidRPr="00FA3303" w:rsidTr="008A08F2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247B" w:rsidRPr="00FA3303" w:rsidRDefault="0023247B" w:rsidP="008A08F2">
            <w:pPr>
              <w:jc w:val="both"/>
            </w:pPr>
            <w:r w:rsidRPr="00FA3303">
              <w:t>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47B" w:rsidRPr="0023247B" w:rsidRDefault="0023247B" w:rsidP="008A08F2">
            <w:pPr>
              <w:jc w:val="both"/>
              <w:rPr>
                <w:sz w:val="24"/>
              </w:rPr>
            </w:pPr>
            <w:r w:rsidRPr="0023247B">
              <w:rPr>
                <w:sz w:val="24"/>
              </w:rPr>
              <w:t xml:space="preserve">Нежилое здание 1- этажное, расположенное по адресу: Ярославская область, Ростовский район, </w:t>
            </w:r>
            <w:proofErr w:type="spellStart"/>
            <w:r w:rsidRPr="0023247B">
              <w:rPr>
                <w:sz w:val="24"/>
              </w:rPr>
              <w:t>рп</w:t>
            </w:r>
            <w:proofErr w:type="spellEnd"/>
            <w:r w:rsidRPr="0023247B">
              <w:rPr>
                <w:sz w:val="24"/>
              </w:rPr>
              <w:t xml:space="preserve"> Петровское ул</w:t>
            </w:r>
            <w:proofErr w:type="gramStart"/>
            <w:r w:rsidRPr="0023247B">
              <w:rPr>
                <w:sz w:val="24"/>
              </w:rPr>
              <w:t>.П</w:t>
            </w:r>
            <w:proofErr w:type="gramEnd"/>
            <w:r w:rsidRPr="0023247B">
              <w:rPr>
                <w:sz w:val="24"/>
              </w:rPr>
              <w:t xml:space="preserve">ролетарская, д.23-а </w:t>
            </w:r>
          </w:p>
          <w:p w:rsidR="0023247B" w:rsidRPr="0023247B" w:rsidRDefault="0023247B" w:rsidP="008A08F2">
            <w:pPr>
              <w:jc w:val="both"/>
              <w:rPr>
                <w:sz w:val="24"/>
              </w:rPr>
            </w:pPr>
            <w:r w:rsidRPr="0023247B">
              <w:rPr>
                <w:sz w:val="24"/>
              </w:rPr>
              <w:t>Кадастровый номер 76:13:010101:4366</w:t>
            </w:r>
          </w:p>
          <w:p w:rsidR="0023247B" w:rsidRPr="0023247B" w:rsidRDefault="0023247B" w:rsidP="008A08F2">
            <w:pPr>
              <w:tabs>
                <w:tab w:val="left" w:pos="720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47B" w:rsidRPr="0023247B" w:rsidRDefault="0023247B" w:rsidP="008A08F2">
            <w:pPr>
              <w:jc w:val="center"/>
              <w:rPr>
                <w:sz w:val="24"/>
              </w:rPr>
            </w:pPr>
            <w:r w:rsidRPr="0023247B">
              <w:rPr>
                <w:sz w:val="24"/>
              </w:rPr>
              <w:t>136,5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47B" w:rsidRPr="0023247B" w:rsidRDefault="0023247B" w:rsidP="008A08F2">
            <w:pPr>
              <w:jc w:val="center"/>
              <w:rPr>
                <w:sz w:val="24"/>
              </w:rPr>
            </w:pPr>
            <w:r w:rsidRPr="0023247B">
              <w:rPr>
                <w:sz w:val="24"/>
              </w:rPr>
              <w:t>Аукцион в электронной форме с открытой формой подачи предложений о цене имущества</w:t>
            </w:r>
          </w:p>
        </w:tc>
      </w:tr>
      <w:tr w:rsidR="0023247B" w:rsidRPr="00FA3303" w:rsidTr="008A08F2"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247B" w:rsidRPr="00FA3303" w:rsidRDefault="0023247B" w:rsidP="008A08F2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47B" w:rsidRPr="0023247B" w:rsidRDefault="0023247B" w:rsidP="008A08F2">
            <w:pPr>
              <w:jc w:val="both"/>
              <w:rPr>
                <w:sz w:val="24"/>
              </w:rPr>
            </w:pPr>
            <w:r w:rsidRPr="0023247B">
              <w:rPr>
                <w:sz w:val="24"/>
              </w:rPr>
              <w:t xml:space="preserve">Нежилое здание 1- этажное, расположенное по адресу: Ярославская область, Ростовский район, </w:t>
            </w:r>
            <w:proofErr w:type="spellStart"/>
            <w:r w:rsidRPr="0023247B">
              <w:rPr>
                <w:sz w:val="24"/>
              </w:rPr>
              <w:t>рп</w:t>
            </w:r>
            <w:proofErr w:type="spellEnd"/>
            <w:r w:rsidRPr="0023247B">
              <w:rPr>
                <w:sz w:val="24"/>
              </w:rPr>
              <w:t xml:space="preserve"> Петровское ул</w:t>
            </w:r>
            <w:proofErr w:type="gramStart"/>
            <w:r w:rsidRPr="0023247B">
              <w:rPr>
                <w:sz w:val="24"/>
              </w:rPr>
              <w:t>.П</w:t>
            </w:r>
            <w:proofErr w:type="gramEnd"/>
            <w:r w:rsidRPr="0023247B">
              <w:rPr>
                <w:sz w:val="24"/>
              </w:rPr>
              <w:t xml:space="preserve">ролетарская, д.23-в </w:t>
            </w:r>
          </w:p>
          <w:p w:rsidR="0023247B" w:rsidRPr="0023247B" w:rsidRDefault="0023247B" w:rsidP="008A08F2">
            <w:pPr>
              <w:jc w:val="both"/>
              <w:rPr>
                <w:sz w:val="24"/>
              </w:rPr>
            </w:pPr>
            <w:r w:rsidRPr="0023247B">
              <w:rPr>
                <w:sz w:val="24"/>
              </w:rPr>
              <w:t>Кадастровый номер 76:13:030901:1030</w:t>
            </w:r>
          </w:p>
          <w:p w:rsidR="0023247B" w:rsidRPr="0023247B" w:rsidRDefault="0023247B" w:rsidP="008A08F2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47B" w:rsidRPr="00FA3303" w:rsidRDefault="0023247B" w:rsidP="008A08F2">
            <w:pPr>
              <w:jc w:val="center"/>
            </w:pPr>
            <w:r w:rsidRPr="00FA3303">
              <w:t>149,1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47B" w:rsidRPr="0023247B" w:rsidRDefault="0023247B" w:rsidP="008A08F2">
            <w:pPr>
              <w:jc w:val="center"/>
              <w:rPr>
                <w:sz w:val="24"/>
              </w:rPr>
            </w:pPr>
            <w:r w:rsidRPr="0023247B">
              <w:rPr>
                <w:sz w:val="24"/>
              </w:rPr>
              <w:t>Аукцион в электронной форме с открытой формой подачи предложений о цене имущества</w:t>
            </w:r>
          </w:p>
        </w:tc>
      </w:tr>
      <w:tr w:rsidR="0023247B" w:rsidRPr="00FA3303" w:rsidTr="0023247B">
        <w:trPr>
          <w:trHeight w:val="1148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247B" w:rsidRPr="00FA3303" w:rsidRDefault="0023247B" w:rsidP="008A08F2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47B" w:rsidRPr="0023247B" w:rsidRDefault="0023247B" w:rsidP="008A08F2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3247B">
              <w:rPr>
                <w:sz w:val="24"/>
              </w:rPr>
              <w:t>Земельный участок  Ярославская область</w:t>
            </w:r>
          </w:p>
          <w:p w:rsidR="0023247B" w:rsidRPr="0023247B" w:rsidRDefault="0023247B" w:rsidP="008A08F2">
            <w:pPr>
              <w:jc w:val="both"/>
              <w:rPr>
                <w:sz w:val="24"/>
              </w:rPr>
            </w:pPr>
            <w:r w:rsidRPr="0023247B">
              <w:rPr>
                <w:sz w:val="24"/>
              </w:rPr>
              <w:t xml:space="preserve">Ростовский район </w:t>
            </w:r>
            <w:proofErr w:type="spellStart"/>
            <w:r w:rsidRPr="0023247B">
              <w:rPr>
                <w:sz w:val="24"/>
              </w:rPr>
              <w:t>рпПетровское</w:t>
            </w:r>
            <w:proofErr w:type="spellEnd"/>
            <w:r w:rsidRPr="0023247B">
              <w:rPr>
                <w:sz w:val="24"/>
              </w:rPr>
              <w:t xml:space="preserve"> ул. </w:t>
            </w:r>
            <w:proofErr w:type="gramStart"/>
            <w:r w:rsidRPr="0023247B">
              <w:rPr>
                <w:sz w:val="24"/>
              </w:rPr>
              <w:t>Пролетарская</w:t>
            </w:r>
            <w:proofErr w:type="gramEnd"/>
            <w:r w:rsidRPr="0023247B">
              <w:rPr>
                <w:sz w:val="24"/>
              </w:rPr>
              <w:t xml:space="preserve">, д.23-а , 23-в </w:t>
            </w:r>
          </w:p>
          <w:p w:rsidR="0023247B" w:rsidRPr="0023247B" w:rsidRDefault="0023247B" w:rsidP="008A08F2">
            <w:pPr>
              <w:jc w:val="both"/>
              <w:rPr>
                <w:sz w:val="24"/>
              </w:rPr>
            </w:pPr>
            <w:r w:rsidRPr="0023247B">
              <w:rPr>
                <w:sz w:val="24"/>
              </w:rPr>
              <w:t>Кадастровый номер 76:13:030903:385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47B" w:rsidRPr="00FA3303" w:rsidRDefault="0023247B" w:rsidP="008A08F2">
            <w:pPr>
              <w:jc w:val="center"/>
            </w:pPr>
            <w:r w:rsidRPr="00FA3303">
              <w:t xml:space="preserve">2 606,0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47B" w:rsidRPr="0023247B" w:rsidRDefault="0023247B" w:rsidP="008A08F2">
            <w:pPr>
              <w:jc w:val="center"/>
              <w:rPr>
                <w:sz w:val="24"/>
              </w:rPr>
            </w:pPr>
            <w:r w:rsidRPr="0023247B">
              <w:rPr>
                <w:sz w:val="24"/>
              </w:rPr>
              <w:t>Аукцион в электронной форме с открытой формой подачи предложений о цене имущества</w:t>
            </w:r>
          </w:p>
        </w:tc>
      </w:tr>
    </w:tbl>
    <w:tbl>
      <w:tblPr>
        <w:tblStyle w:val="a8"/>
        <w:tblW w:w="0" w:type="auto"/>
        <w:tblInd w:w="108" w:type="dxa"/>
        <w:tblLook w:val="04A0"/>
      </w:tblPr>
      <w:tblGrid>
        <w:gridCol w:w="709"/>
        <w:gridCol w:w="4678"/>
        <w:gridCol w:w="1417"/>
        <w:gridCol w:w="2552"/>
      </w:tblGrid>
      <w:tr w:rsidR="0023247B" w:rsidRPr="00FE232B" w:rsidTr="008A08F2">
        <w:tc>
          <w:tcPr>
            <w:tcW w:w="709" w:type="dxa"/>
          </w:tcPr>
          <w:p w:rsidR="0023247B" w:rsidRPr="00264766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264766">
              <w:rPr>
                <w:sz w:val="24"/>
                <w:szCs w:val="28"/>
              </w:rPr>
              <w:t>2</w:t>
            </w:r>
          </w:p>
        </w:tc>
        <w:tc>
          <w:tcPr>
            <w:tcW w:w="4678" w:type="dxa"/>
          </w:tcPr>
          <w:p w:rsidR="0023247B" w:rsidRPr="00264766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264766">
              <w:rPr>
                <w:sz w:val="24"/>
                <w:szCs w:val="28"/>
              </w:rPr>
              <w:t xml:space="preserve">Пожарное депо, </w:t>
            </w:r>
            <w:proofErr w:type="gramStart"/>
            <w:r w:rsidRPr="00264766">
              <w:rPr>
                <w:sz w:val="24"/>
                <w:szCs w:val="28"/>
              </w:rPr>
              <w:t>лит</w:t>
            </w:r>
            <w:proofErr w:type="gramEnd"/>
            <w:r w:rsidRPr="00264766">
              <w:rPr>
                <w:sz w:val="24"/>
                <w:szCs w:val="28"/>
              </w:rPr>
              <w:t xml:space="preserve">. А, назначение: нежилое здание, количество этажей – 1, расположено по адресу: Ярославская область, Ростовский район, </w:t>
            </w:r>
            <w:proofErr w:type="spellStart"/>
            <w:r w:rsidRPr="00264766">
              <w:rPr>
                <w:sz w:val="24"/>
                <w:szCs w:val="28"/>
              </w:rPr>
              <w:t>Дмитриановский</w:t>
            </w:r>
            <w:proofErr w:type="spellEnd"/>
            <w:r w:rsidRPr="00264766">
              <w:rPr>
                <w:sz w:val="24"/>
                <w:szCs w:val="28"/>
              </w:rPr>
              <w:t xml:space="preserve"> сельский округ, с. Дмитриановское. Кадастровый номер объекта 76:13:030401:582.</w:t>
            </w:r>
          </w:p>
        </w:tc>
        <w:tc>
          <w:tcPr>
            <w:tcW w:w="1417" w:type="dxa"/>
          </w:tcPr>
          <w:p w:rsidR="0023247B" w:rsidRPr="00264766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264766">
              <w:rPr>
                <w:sz w:val="24"/>
                <w:szCs w:val="28"/>
              </w:rPr>
              <w:t>175,8 кв.м.</w:t>
            </w:r>
          </w:p>
        </w:tc>
        <w:tc>
          <w:tcPr>
            <w:tcW w:w="2552" w:type="dxa"/>
          </w:tcPr>
          <w:p w:rsidR="0023247B" w:rsidRPr="00264766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23247B">
              <w:rPr>
                <w:sz w:val="24"/>
              </w:rPr>
              <w:t>Аукцион в электронной форме с открытой формой подачи предложений о цене имущества</w:t>
            </w:r>
          </w:p>
        </w:tc>
      </w:tr>
      <w:tr w:rsidR="0023247B" w:rsidRPr="00FE232B" w:rsidTr="008A08F2">
        <w:tc>
          <w:tcPr>
            <w:tcW w:w="709" w:type="dxa"/>
          </w:tcPr>
          <w:p w:rsidR="0023247B" w:rsidRPr="00264766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</w:p>
        </w:tc>
        <w:tc>
          <w:tcPr>
            <w:tcW w:w="4678" w:type="dxa"/>
          </w:tcPr>
          <w:p w:rsidR="0023247B" w:rsidRPr="00264766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264766">
              <w:rPr>
                <w:sz w:val="24"/>
                <w:szCs w:val="28"/>
              </w:rPr>
              <w:t>земельный участок, кадастровый номер 76:13:030401:1012, расположенный по адресу: 152133 Ярославская область, Ростовский р-н, сельское поселение Петровское, с. Дмитриановское</w:t>
            </w:r>
          </w:p>
        </w:tc>
        <w:tc>
          <w:tcPr>
            <w:tcW w:w="1417" w:type="dxa"/>
          </w:tcPr>
          <w:p w:rsidR="0023247B" w:rsidRPr="00264766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264766">
              <w:rPr>
                <w:sz w:val="24"/>
                <w:szCs w:val="28"/>
              </w:rPr>
              <w:t>518 кв.м.</w:t>
            </w:r>
          </w:p>
        </w:tc>
        <w:tc>
          <w:tcPr>
            <w:tcW w:w="2552" w:type="dxa"/>
          </w:tcPr>
          <w:p w:rsidR="0023247B" w:rsidRPr="00FE232B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both"/>
              <w:rPr>
                <w:szCs w:val="28"/>
              </w:rPr>
            </w:pPr>
          </w:p>
        </w:tc>
      </w:tr>
      <w:tr w:rsidR="0023247B" w:rsidRPr="00FE232B" w:rsidTr="008A08F2">
        <w:trPr>
          <w:trHeight w:val="1507"/>
        </w:trPr>
        <w:tc>
          <w:tcPr>
            <w:tcW w:w="709" w:type="dxa"/>
          </w:tcPr>
          <w:p w:rsidR="0023247B" w:rsidRPr="00F124C3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F124C3">
              <w:rPr>
                <w:sz w:val="24"/>
                <w:szCs w:val="28"/>
              </w:rPr>
              <w:t>3</w:t>
            </w:r>
          </w:p>
        </w:tc>
        <w:tc>
          <w:tcPr>
            <w:tcW w:w="4678" w:type="dxa"/>
          </w:tcPr>
          <w:p w:rsidR="0023247B" w:rsidRPr="00F124C3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F124C3">
              <w:rPr>
                <w:sz w:val="24"/>
                <w:szCs w:val="28"/>
              </w:rPr>
              <w:t xml:space="preserve">Нежилое здание, количество этажей – 1, расположено по адресу: Ярославская область, Ростовский район, д. </w:t>
            </w:r>
            <w:proofErr w:type="spellStart"/>
            <w:r w:rsidRPr="00F124C3">
              <w:rPr>
                <w:sz w:val="24"/>
                <w:szCs w:val="28"/>
              </w:rPr>
              <w:t>Коленово</w:t>
            </w:r>
            <w:proofErr w:type="spellEnd"/>
            <w:r w:rsidRPr="00F124C3">
              <w:rPr>
                <w:sz w:val="24"/>
                <w:szCs w:val="28"/>
              </w:rPr>
              <w:t>, ул. Солнечная, д.7 Кадастровый номер объекта 76:13:040708:353</w:t>
            </w:r>
          </w:p>
        </w:tc>
        <w:tc>
          <w:tcPr>
            <w:tcW w:w="1417" w:type="dxa"/>
          </w:tcPr>
          <w:p w:rsidR="0023247B" w:rsidRPr="00F124C3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F124C3">
              <w:rPr>
                <w:sz w:val="24"/>
                <w:szCs w:val="28"/>
              </w:rPr>
              <w:t>110,1 кв.м.</w:t>
            </w:r>
          </w:p>
        </w:tc>
        <w:tc>
          <w:tcPr>
            <w:tcW w:w="2552" w:type="dxa"/>
          </w:tcPr>
          <w:p w:rsidR="0023247B" w:rsidRPr="00F124C3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23247B">
              <w:rPr>
                <w:sz w:val="24"/>
              </w:rPr>
              <w:t>Аукцион в электронной форме с открытой формой подачи предложений о цене имущества</w:t>
            </w:r>
          </w:p>
        </w:tc>
      </w:tr>
      <w:tr w:rsidR="0023247B" w:rsidRPr="00FE232B" w:rsidTr="008A08F2">
        <w:tc>
          <w:tcPr>
            <w:tcW w:w="709" w:type="dxa"/>
          </w:tcPr>
          <w:p w:rsidR="0023247B" w:rsidRPr="00FE232B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Cs w:val="28"/>
              </w:rPr>
            </w:pPr>
          </w:p>
        </w:tc>
        <w:tc>
          <w:tcPr>
            <w:tcW w:w="4678" w:type="dxa"/>
          </w:tcPr>
          <w:p w:rsidR="0023247B" w:rsidRPr="00F124C3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F124C3">
              <w:rPr>
                <w:sz w:val="24"/>
                <w:szCs w:val="28"/>
              </w:rPr>
              <w:t xml:space="preserve">земельный участок, кадастровый номер 76:13:040708:686, расположенный по адресу: Ярославская область, Ростовский р-н, </w:t>
            </w:r>
            <w:proofErr w:type="spellStart"/>
            <w:r w:rsidRPr="00F124C3">
              <w:rPr>
                <w:sz w:val="24"/>
                <w:szCs w:val="28"/>
              </w:rPr>
              <w:t>Любилковский</w:t>
            </w:r>
            <w:proofErr w:type="spellEnd"/>
            <w:r w:rsidRPr="00F124C3">
              <w:rPr>
                <w:sz w:val="24"/>
                <w:szCs w:val="28"/>
              </w:rPr>
              <w:t xml:space="preserve"> сельский округ, д. </w:t>
            </w:r>
            <w:proofErr w:type="spellStart"/>
            <w:r w:rsidRPr="00F124C3">
              <w:rPr>
                <w:sz w:val="24"/>
                <w:szCs w:val="28"/>
              </w:rPr>
              <w:t>Коленово</w:t>
            </w:r>
            <w:proofErr w:type="spellEnd"/>
            <w:r w:rsidRPr="00F124C3">
              <w:rPr>
                <w:sz w:val="24"/>
                <w:szCs w:val="28"/>
              </w:rPr>
              <w:t xml:space="preserve"> ул. Солнечная, д.7</w:t>
            </w:r>
          </w:p>
        </w:tc>
        <w:tc>
          <w:tcPr>
            <w:tcW w:w="1417" w:type="dxa"/>
          </w:tcPr>
          <w:p w:rsidR="0023247B" w:rsidRPr="00F124C3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F124C3">
              <w:rPr>
                <w:sz w:val="24"/>
                <w:szCs w:val="28"/>
              </w:rPr>
              <w:t>1587 кв.м.</w:t>
            </w:r>
          </w:p>
        </w:tc>
        <w:tc>
          <w:tcPr>
            <w:tcW w:w="2552" w:type="dxa"/>
          </w:tcPr>
          <w:p w:rsidR="0023247B" w:rsidRPr="00F124C3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both"/>
              <w:rPr>
                <w:sz w:val="24"/>
                <w:szCs w:val="28"/>
              </w:rPr>
            </w:pPr>
          </w:p>
        </w:tc>
      </w:tr>
      <w:tr w:rsidR="0023247B" w:rsidRPr="008B0B3D" w:rsidTr="0023247B">
        <w:trPr>
          <w:trHeight w:val="1837"/>
        </w:trPr>
        <w:tc>
          <w:tcPr>
            <w:tcW w:w="709" w:type="dxa"/>
          </w:tcPr>
          <w:p w:rsidR="0023247B" w:rsidRPr="008B0B3D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8B0B3D">
              <w:rPr>
                <w:sz w:val="24"/>
                <w:szCs w:val="28"/>
              </w:rPr>
              <w:lastRenderedPageBreak/>
              <w:t>4</w:t>
            </w:r>
          </w:p>
        </w:tc>
        <w:tc>
          <w:tcPr>
            <w:tcW w:w="4678" w:type="dxa"/>
          </w:tcPr>
          <w:p w:rsidR="0023247B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8B0B3D">
              <w:rPr>
                <w:sz w:val="24"/>
                <w:szCs w:val="28"/>
              </w:rPr>
              <w:t>Нежилое помещение, расположенное по адресу: Ярославская область, Ростовский район, поселок при железнодорожной станции Беклемишево, ул. Железнодорожная, д.2 кв.2. Кадастровый номер объекта 76:13:041802:229</w:t>
            </w:r>
          </w:p>
          <w:p w:rsidR="0023247B" w:rsidRPr="008B0B3D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</w:p>
        </w:tc>
        <w:tc>
          <w:tcPr>
            <w:tcW w:w="1417" w:type="dxa"/>
          </w:tcPr>
          <w:p w:rsidR="0023247B" w:rsidRPr="008B0B3D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8B0B3D">
              <w:rPr>
                <w:sz w:val="24"/>
                <w:szCs w:val="28"/>
              </w:rPr>
              <w:t>45,9 кв.м.</w:t>
            </w:r>
          </w:p>
        </w:tc>
        <w:tc>
          <w:tcPr>
            <w:tcW w:w="2552" w:type="dxa"/>
          </w:tcPr>
          <w:p w:rsidR="0023247B" w:rsidRPr="0023247B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23247B">
              <w:rPr>
                <w:sz w:val="24"/>
              </w:rPr>
              <w:t>Аукцион в электронной форме с открытой формой подачи предложений о цене имущества</w:t>
            </w:r>
          </w:p>
        </w:tc>
      </w:tr>
      <w:tr w:rsidR="0023247B" w:rsidRPr="001117BD" w:rsidTr="008A08F2">
        <w:tc>
          <w:tcPr>
            <w:tcW w:w="709" w:type="dxa"/>
          </w:tcPr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5</w:t>
            </w:r>
          </w:p>
        </w:tc>
        <w:tc>
          <w:tcPr>
            <w:tcW w:w="4678" w:type="dxa"/>
          </w:tcPr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 xml:space="preserve">Автобус </w:t>
            </w:r>
            <w:proofErr w:type="spellStart"/>
            <w:r w:rsidRPr="00CD1709">
              <w:rPr>
                <w:sz w:val="24"/>
                <w:szCs w:val="28"/>
              </w:rPr>
              <w:t>ЛиАЗ</w:t>
            </w:r>
            <w:proofErr w:type="spellEnd"/>
            <w:r w:rsidRPr="00CD1709">
              <w:rPr>
                <w:sz w:val="24"/>
                <w:szCs w:val="28"/>
              </w:rPr>
              <w:t xml:space="preserve"> – 525625-11</w:t>
            </w:r>
          </w:p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Гос.№ В191РР76</w:t>
            </w:r>
          </w:p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Год изготовления ТС 2003</w:t>
            </w:r>
          </w:p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Мощность двигателя л.с.   238</w:t>
            </w:r>
          </w:p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Тип двигателя  дизельный</w:t>
            </w:r>
          </w:p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Цвет кузова  бело-голубой</w:t>
            </w:r>
          </w:p>
        </w:tc>
        <w:tc>
          <w:tcPr>
            <w:tcW w:w="1417" w:type="dxa"/>
          </w:tcPr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-</w:t>
            </w:r>
          </w:p>
        </w:tc>
        <w:tc>
          <w:tcPr>
            <w:tcW w:w="2552" w:type="dxa"/>
          </w:tcPr>
          <w:p w:rsidR="0023247B" w:rsidRPr="0023247B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23247B">
              <w:rPr>
                <w:sz w:val="24"/>
              </w:rPr>
              <w:t>Аукцион в электронной форме с открытой формой подачи предложений о цене имущества</w:t>
            </w:r>
          </w:p>
        </w:tc>
      </w:tr>
      <w:tr w:rsidR="0023247B" w:rsidRPr="001117BD" w:rsidTr="008A08F2">
        <w:tc>
          <w:tcPr>
            <w:tcW w:w="709" w:type="dxa"/>
          </w:tcPr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6</w:t>
            </w:r>
          </w:p>
        </w:tc>
        <w:tc>
          <w:tcPr>
            <w:tcW w:w="4678" w:type="dxa"/>
          </w:tcPr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Автомобиль ГАЗ – 22171304</w:t>
            </w:r>
          </w:p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Гос.№ Х787ВВ76</w:t>
            </w:r>
          </w:p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Год изготовления ТС 1999</w:t>
            </w:r>
          </w:p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 xml:space="preserve">Мощность двигателя л.с. 95  </w:t>
            </w:r>
          </w:p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Тип двигателя  дизельный</w:t>
            </w:r>
          </w:p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Цвет кузова  бело-серый</w:t>
            </w:r>
          </w:p>
        </w:tc>
        <w:tc>
          <w:tcPr>
            <w:tcW w:w="1417" w:type="dxa"/>
          </w:tcPr>
          <w:p w:rsidR="0023247B" w:rsidRPr="00CD170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CD1709">
              <w:rPr>
                <w:sz w:val="24"/>
                <w:szCs w:val="28"/>
              </w:rPr>
              <w:t>-</w:t>
            </w:r>
          </w:p>
        </w:tc>
        <w:tc>
          <w:tcPr>
            <w:tcW w:w="2552" w:type="dxa"/>
          </w:tcPr>
          <w:p w:rsidR="0023247B" w:rsidRPr="0023247B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23247B">
              <w:rPr>
                <w:sz w:val="24"/>
              </w:rPr>
              <w:t>Аукцион в электронной форме с открытой формой подачи предложений о цене имущества</w:t>
            </w:r>
          </w:p>
        </w:tc>
      </w:tr>
      <w:tr w:rsidR="0023247B" w:rsidRPr="001117BD" w:rsidTr="008A08F2">
        <w:tc>
          <w:tcPr>
            <w:tcW w:w="709" w:type="dxa"/>
          </w:tcPr>
          <w:p w:rsidR="0023247B" w:rsidRPr="00BC0F8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BC0F89">
              <w:rPr>
                <w:sz w:val="24"/>
                <w:szCs w:val="28"/>
              </w:rPr>
              <w:t>7</w:t>
            </w:r>
          </w:p>
        </w:tc>
        <w:tc>
          <w:tcPr>
            <w:tcW w:w="4678" w:type="dxa"/>
          </w:tcPr>
          <w:p w:rsidR="0023247B" w:rsidRPr="00BC0F8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  <w:r w:rsidRPr="00BC0F89">
              <w:rPr>
                <w:sz w:val="24"/>
                <w:szCs w:val="28"/>
              </w:rPr>
              <w:t xml:space="preserve">Нежилое помещение, расположенное по адресу: Ярославская область, Ростовский район, </w:t>
            </w:r>
            <w:proofErr w:type="spellStart"/>
            <w:r w:rsidRPr="00BC0F89">
              <w:rPr>
                <w:sz w:val="24"/>
                <w:szCs w:val="28"/>
              </w:rPr>
              <w:t>рпПетровское</w:t>
            </w:r>
            <w:proofErr w:type="spellEnd"/>
            <w:r w:rsidRPr="00BC0F89">
              <w:rPr>
                <w:sz w:val="24"/>
                <w:szCs w:val="28"/>
              </w:rPr>
              <w:t>, ул. Лесопитомник, д.21 кв.1. Кадастровый номер объекта 76:13:030901:2945</w:t>
            </w:r>
          </w:p>
          <w:p w:rsidR="0023247B" w:rsidRPr="00BC0F8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rPr>
                <w:sz w:val="24"/>
                <w:szCs w:val="28"/>
              </w:rPr>
            </w:pPr>
          </w:p>
        </w:tc>
        <w:tc>
          <w:tcPr>
            <w:tcW w:w="1417" w:type="dxa"/>
          </w:tcPr>
          <w:p w:rsidR="0023247B" w:rsidRPr="00BC0F89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BC0F89">
              <w:rPr>
                <w:sz w:val="24"/>
                <w:szCs w:val="28"/>
              </w:rPr>
              <w:t>21.3</w:t>
            </w:r>
          </w:p>
        </w:tc>
        <w:tc>
          <w:tcPr>
            <w:tcW w:w="2552" w:type="dxa"/>
          </w:tcPr>
          <w:p w:rsidR="0023247B" w:rsidRPr="0023247B" w:rsidRDefault="0023247B" w:rsidP="008A08F2">
            <w:pPr>
              <w:pStyle w:val="21"/>
              <w:widowControl/>
              <w:tabs>
                <w:tab w:val="num" w:pos="900"/>
                <w:tab w:val="num" w:pos="1080"/>
                <w:tab w:val="left" w:pos="1134"/>
                <w:tab w:val="num" w:pos="1353"/>
              </w:tabs>
              <w:ind w:firstLine="0"/>
              <w:jc w:val="center"/>
              <w:rPr>
                <w:sz w:val="24"/>
                <w:szCs w:val="28"/>
              </w:rPr>
            </w:pPr>
            <w:r w:rsidRPr="0023247B">
              <w:rPr>
                <w:sz w:val="24"/>
              </w:rPr>
              <w:t>Аукцион в электронной форме с открытой формой подачи предложений о цене имущества</w:t>
            </w:r>
          </w:p>
        </w:tc>
      </w:tr>
    </w:tbl>
    <w:p w:rsidR="0023247B" w:rsidRPr="00FA3303" w:rsidRDefault="0023247B" w:rsidP="0023247B">
      <w:pPr>
        <w:autoSpaceDE w:val="0"/>
        <w:autoSpaceDN w:val="0"/>
        <w:adjustRightInd w:val="0"/>
        <w:spacing w:before="108" w:after="108"/>
        <w:outlineLvl w:val="0"/>
        <w:rPr>
          <w:rFonts w:ascii="Arial" w:hAnsi="Arial"/>
          <w:b/>
          <w:bCs/>
          <w:sz w:val="20"/>
          <w:szCs w:val="20"/>
        </w:rPr>
      </w:pPr>
    </w:p>
    <w:p w:rsidR="0023247B" w:rsidRDefault="0023247B" w:rsidP="0023247B"/>
    <w:p w:rsidR="008A1791" w:rsidRPr="00865C37" w:rsidRDefault="008A1791" w:rsidP="00EB2417">
      <w:pPr>
        <w:rPr>
          <w:color w:val="000000"/>
          <w:sz w:val="27"/>
          <w:szCs w:val="27"/>
        </w:rPr>
      </w:pPr>
    </w:p>
    <w:sectPr w:rsidR="008A1791" w:rsidRPr="00865C37" w:rsidSect="0023247B">
      <w:pgSz w:w="11906" w:h="16838"/>
      <w:pgMar w:top="709" w:right="850" w:bottom="1134" w:left="1701" w:header="720" w:footer="720" w:gutter="0"/>
      <w:cols w:space="720"/>
      <w:docGrid w:linePitch="600" w:charSpace="2457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541" w:rsidRDefault="00A66541" w:rsidP="00AF4319">
      <w:r>
        <w:separator/>
      </w:r>
    </w:p>
  </w:endnote>
  <w:endnote w:type="continuationSeparator" w:id="1">
    <w:p w:rsidR="00A66541" w:rsidRDefault="00A66541" w:rsidP="00AF43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541" w:rsidRDefault="00A66541" w:rsidP="00AF4319">
      <w:r>
        <w:separator/>
      </w:r>
    </w:p>
  </w:footnote>
  <w:footnote w:type="continuationSeparator" w:id="1">
    <w:p w:rsidR="00A66541" w:rsidRDefault="00A66541" w:rsidP="00AF43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97D1C"/>
    <w:multiLevelType w:val="hybridMultilevel"/>
    <w:tmpl w:val="052E312A"/>
    <w:lvl w:ilvl="0" w:tplc="9118B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4CEF"/>
    <w:rsid w:val="00046BB9"/>
    <w:rsid w:val="000978CE"/>
    <w:rsid w:val="000A4FE2"/>
    <w:rsid w:val="0010309A"/>
    <w:rsid w:val="00155CCD"/>
    <w:rsid w:val="00173984"/>
    <w:rsid w:val="0023247B"/>
    <w:rsid w:val="00256BC3"/>
    <w:rsid w:val="003A5789"/>
    <w:rsid w:val="003B661A"/>
    <w:rsid w:val="003F246C"/>
    <w:rsid w:val="00405FAA"/>
    <w:rsid w:val="00416AC1"/>
    <w:rsid w:val="00423DCB"/>
    <w:rsid w:val="00424F42"/>
    <w:rsid w:val="0044779A"/>
    <w:rsid w:val="00460F6B"/>
    <w:rsid w:val="00493B46"/>
    <w:rsid w:val="00513FBC"/>
    <w:rsid w:val="005520F9"/>
    <w:rsid w:val="005D68D7"/>
    <w:rsid w:val="00664EB1"/>
    <w:rsid w:val="00733651"/>
    <w:rsid w:val="00784CEF"/>
    <w:rsid w:val="00822775"/>
    <w:rsid w:val="00865C37"/>
    <w:rsid w:val="008973F2"/>
    <w:rsid w:val="008A1791"/>
    <w:rsid w:val="008B4ADC"/>
    <w:rsid w:val="008B70B9"/>
    <w:rsid w:val="008E435F"/>
    <w:rsid w:val="008E7956"/>
    <w:rsid w:val="00911CDE"/>
    <w:rsid w:val="0091365B"/>
    <w:rsid w:val="00933292"/>
    <w:rsid w:val="00936F6B"/>
    <w:rsid w:val="00996F6C"/>
    <w:rsid w:val="009F1A84"/>
    <w:rsid w:val="00A11022"/>
    <w:rsid w:val="00A27040"/>
    <w:rsid w:val="00A61149"/>
    <w:rsid w:val="00A66541"/>
    <w:rsid w:val="00A85353"/>
    <w:rsid w:val="00AB2AE8"/>
    <w:rsid w:val="00AF4319"/>
    <w:rsid w:val="00B30F39"/>
    <w:rsid w:val="00B34A9B"/>
    <w:rsid w:val="00B92ECB"/>
    <w:rsid w:val="00C02F0C"/>
    <w:rsid w:val="00C07191"/>
    <w:rsid w:val="00C07A14"/>
    <w:rsid w:val="00CD324E"/>
    <w:rsid w:val="00D01BB4"/>
    <w:rsid w:val="00DC36E6"/>
    <w:rsid w:val="00DF0194"/>
    <w:rsid w:val="00E22AAB"/>
    <w:rsid w:val="00E36DED"/>
    <w:rsid w:val="00E42C05"/>
    <w:rsid w:val="00E6478E"/>
    <w:rsid w:val="00E6652C"/>
    <w:rsid w:val="00E85DA9"/>
    <w:rsid w:val="00EB2417"/>
    <w:rsid w:val="00ED2D2A"/>
    <w:rsid w:val="00F07800"/>
    <w:rsid w:val="00F2737F"/>
    <w:rsid w:val="00F511FF"/>
    <w:rsid w:val="00F93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DCB"/>
    <w:pPr>
      <w:suppressAutoHyphens/>
      <w:spacing w:after="0" w:line="240" w:lineRule="auto"/>
    </w:pPr>
    <w:rPr>
      <w:rFonts w:ascii="Times New Roman" w:eastAsia="Calibri" w:hAnsi="Times New Roman" w:cs="Times New Roman"/>
      <w:color w:val="333333"/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865C37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20F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F431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F4319"/>
    <w:rPr>
      <w:rFonts w:ascii="Times New Roman" w:eastAsia="Calibri" w:hAnsi="Times New Roman" w:cs="Times New Roman"/>
      <w:color w:val="333333"/>
      <w:sz w:val="28"/>
      <w:szCs w:val="28"/>
      <w:lang w:eastAsia="ar-SA"/>
    </w:rPr>
  </w:style>
  <w:style w:type="paragraph" w:styleId="a6">
    <w:name w:val="footer"/>
    <w:basedOn w:val="a"/>
    <w:link w:val="a7"/>
    <w:uiPriority w:val="99"/>
    <w:unhideWhenUsed/>
    <w:rsid w:val="00AF431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F4319"/>
    <w:rPr>
      <w:rFonts w:ascii="Times New Roman" w:eastAsia="Calibri" w:hAnsi="Times New Roman" w:cs="Times New Roman"/>
      <w:color w:val="333333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865C3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8">
    <w:name w:val="Table Grid"/>
    <w:basedOn w:val="a1"/>
    <w:uiPriority w:val="59"/>
    <w:rsid w:val="00865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Нормальный (таблица)"/>
    <w:basedOn w:val="a"/>
    <w:next w:val="a"/>
    <w:uiPriority w:val="99"/>
    <w:rsid w:val="00865C37"/>
    <w:pPr>
      <w:widowControl w:val="0"/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865C37"/>
    <w:pPr>
      <w:widowControl w:val="0"/>
      <w:suppressAutoHyphens w:val="0"/>
      <w:autoSpaceDE w:val="0"/>
      <w:autoSpaceDN w:val="0"/>
      <w:adjustRightInd w:val="0"/>
    </w:pPr>
    <w:rPr>
      <w:rFonts w:ascii="Arial" w:eastAsiaTheme="minorEastAsia" w:hAnsi="Arial" w:cs="Arial"/>
      <w:color w:val="auto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23247B"/>
    <w:pPr>
      <w:widowControl w:val="0"/>
      <w:suppressAutoHyphens w:val="0"/>
      <w:ind w:firstLine="851"/>
    </w:pPr>
    <w:rPr>
      <w:rFonts w:eastAsia="Times New Roman"/>
      <w:color w:val="auto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36DE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36DED"/>
    <w:rPr>
      <w:rFonts w:ascii="Segoe UI" w:eastAsia="Calibri" w:hAnsi="Segoe UI" w:cs="Segoe UI"/>
      <w:color w:val="333333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5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7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9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0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9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30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29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08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6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7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94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29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10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329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502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9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4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54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7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1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0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81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17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3140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single" w:sz="6" w:space="15" w:color="FFFFFF"/>
                        <w:bottom w:val="single" w:sz="6" w:space="0" w:color="FFC9C9"/>
                        <w:right w:val="single" w:sz="6" w:space="15" w:color="FFC9C9"/>
                      </w:divBdr>
                      <w:divsChild>
                        <w:div w:id="110330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56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67680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single" w:sz="6" w:space="15" w:color="FFFFFF"/>
                        <w:bottom w:val="single" w:sz="6" w:space="0" w:color="FFC9C9"/>
                        <w:right w:val="single" w:sz="6" w:space="15" w:color="FFC9C9"/>
                      </w:divBdr>
                      <w:divsChild>
                        <w:div w:id="66324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953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User-Cons2</dc:creator>
  <cp:lastModifiedBy>User</cp:lastModifiedBy>
  <cp:revision>23</cp:revision>
  <cp:lastPrinted>2025-01-17T10:31:00Z</cp:lastPrinted>
  <dcterms:created xsi:type="dcterms:W3CDTF">2025-01-13T12:39:00Z</dcterms:created>
  <dcterms:modified xsi:type="dcterms:W3CDTF">2025-01-17T12:37:00Z</dcterms:modified>
</cp:coreProperties>
</file>