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E745F" w:rsidRDefault="006E745F" w:rsidP="00FD2F5E">
      <w:pPr>
        <w:tabs>
          <w:tab w:val="right" w:pos="9356"/>
        </w:tabs>
        <w:rPr>
          <w:sz w:val="28"/>
          <w:szCs w:val="28"/>
        </w:rPr>
      </w:pPr>
      <w:bookmarkStart w:id="0" w:name="_Hlk340482662"/>
    </w:p>
    <w:p w:rsidR="006E745F" w:rsidRDefault="006E745F" w:rsidP="00AA1CCB">
      <w:pPr>
        <w:tabs>
          <w:tab w:val="right" w:pos="9356"/>
        </w:tabs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Y="162"/>
        <w:tblW w:w="9782" w:type="dxa"/>
        <w:tblLook w:val="04A0"/>
      </w:tblPr>
      <w:tblGrid>
        <w:gridCol w:w="4962"/>
        <w:gridCol w:w="4820"/>
      </w:tblGrid>
      <w:tr w:rsidR="00AA1CCB" w:rsidTr="00AA1CCB">
        <w:tc>
          <w:tcPr>
            <w:tcW w:w="4962" w:type="dxa"/>
          </w:tcPr>
          <w:p w:rsidR="00AA1CCB" w:rsidRDefault="00AA1CCB">
            <w:pPr>
              <w:tabs>
                <w:tab w:val="right" w:pos="93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Утверждено </w:t>
            </w:r>
          </w:p>
          <w:p w:rsidR="00AA1CCB" w:rsidRDefault="00AA1CCB">
            <w:pPr>
              <w:tabs>
                <w:tab w:val="right" w:pos="9356"/>
              </w:tabs>
              <w:ind w:right="46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решением Муниципального совета сельского поселения </w:t>
            </w:r>
            <w:proofErr w:type="gramStart"/>
            <w:r w:rsidR="001E6AC4">
              <w:rPr>
                <w:sz w:val="28"/>
                <w:szCs w:val="28"/>
              </w:rPr>
              <w:t>Петровское</w:t>
            </w:r>
            <w:proofErr w:type="gramEnd"/>
          </w:p>
          <w:p w:rsidR="00AA1CCB" w:rsidRDefault="00AA1CCB">
            <w:pPr>
              <w:tabs>
                <w:tab w:val="right" w:pos="93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020B8D">
              <w:rPr>
                <w:sz w:val="28"/>
                <w:szCs w:val="28"/>
              </w:rPr>
              <w:t>19.11.</w:t>
            </w:r>
            <w:r w:rsidR="00AE0666">
              <w:rPr>
                <w:sz w:val="28"/>
                <w:szCs w:val="28"/>
              </w:rPr>
              <w:t>202</w:t>
            </w:r>
            <w:r w:rsidR="00ED0DD9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№  </w:t>
            </w:r>
            <w:r w:rsidR="00020B8D">
              <w:rPr>
                <w:sz w:val="28"/>
                <w:szCs w:val="28"/>
              </w:rPr>
              <w:t>131</w:t>
            </w:r>
          </w:p>
          <w:p w:rsidR="00AA1CCB" w:rsidRDefault="00AA1CCB">
            <w:pPr>
              <w:tabs>
                <w:tab w:val="right" w:pos="9356"/>
              </w:tabs>
              <w:rPr>
                <w:sz w:val="28"/>
                <w:szCs w:val="28"/>
              </w:rPr>
            </w:pPr>
          </w:p>
        </w:tc>
        <w:tc>
          <w:tcPr>
            <w:tcW w:w="4820" w:type="dxa"/>
            <w:hideMark/>
          </w:tcPr>
          <w:p w:rsidR="00AA1CCB" w:rsidRDefault="00AA1CCB">
            <w:pPr>
              <w:tabs>
                <w:tab w:val="right" w:pos="93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Утверждено </w:t>
            </w:r>
          </w:p>
          <w:p w:rsidR="00AA1CCB" w:rsidRDefault="00AA1CCB">
            <w:pPr>
              <w:tabs>
                <w:tab w:val="right" w:pos="93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 Думы Ростовского муниципального района</w:t>
            </w:r>
          </w:p>
          <w:p w:rsidR="00AA1CCB" w:rsidRDefault="00AA1CCB" w:rsidP="00ED0DD9">
            <w:pPr>
              <w:tabs>
                <w:tab w:val="right" w:pos="93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  <w:r w:rsidR="00507C91">
              <w:rPr>
                <w:sz w:val="28"/>
                <w:szCs w:val="28"/>
              </w:rPr>
              <w:t>__</w:t>
            </w:r>
            <w:r w:rsidR="003A491E">
              <w:rPr>
                <w:sz w:val="28"/>
                <w:szCs w:val="28"/>
              </w:rPr>
              <w:t>_____________</w:t>
            </w:r>
            <w:r w:rsidR="00253F89">
              <w:rPr>
                <w:sz w:val="28"/>
                <w:szCs w:val="28"/>
              </w:rPr>
              <w:t xml:space="preserve"> 202</w:t>
            </w:r>
            <w:r w:rsidR="00ED0DD9">
              <w:rPr>
                <w:sz w:val="28"/>
                <w:szCs w:val="28"/>
              </w:rPr>
              <w:t>4</w:t>
            </w:r>
            <w:r w:rsidR="00253F89">
              <w:rPr>
                <w:sz w:val="28"/>
                <w:szCs w:val="28"/>
              </w:rPr>
              <w:t xml:space="preserve"> г.</w:t>
            </w:r>
            <w:r>
              <w:rPr>
                <w:sz w:val="28"/>
                <w:szCs w:val="28"/>
              </w:rPr>
              <w:t xml:space="preserve"> № </w:t>
            </w:r>
            <w:r w:rsidR="003A491E">
              <w:rPr>
                <w:sz w:val="28"/>
                <w:szCs w:val="28"/>
              </w:rPr>
              <w:t>____</w:t>
            </w:r>
          </w:p>
        </w:tc>
      </w:tr>
    </w:tbl>
    <w:p w:rsidR="00AA1CCB" w:rsidRDefault="00AA1CCB" w:rsidP="00AA1CCB">
      <w:pPr>
        <w:tabs>
          <w:tab w:val="right" w:pos="9356"/>
        </w:tabs>
        <w:jc w:val="center"/>
        <w:rPr>
          <w:sz w:val="28"/>
          <w:szCs w:val="28"/>
        </w:rPr>
      </w:pPr>
    </w:p>
    <w:p w:rsidR="00AA1CCB" w:rsidRDefault="00AA1CCB" w:rsidP="00AA1CCB">
      <w:pPr>
        <w:tabs>
          <w:tab w:val="right" w:pos="93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СОГЛАШЕНИЕ</w:t>
      </w:r>
    </w:p>
    <w:p w:rsidR="00AA1CCB" w:rsidRDefault="00AA1CCB" w:rsidP="00AA1CCB">
      <w:pPr>
        <w:shd w:val="clear" w:color="auto" w:fill="FFFFFF"/>
        <w:jc w:val="center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>о передаче Ревизионной комиссии Ростовского муниципального района</w:t>
      </w:r>
    </w:p>
    <w:p w:rsidR="00AA1CCB" w:rsidRDefault="00AA1CCB" w:rsidP="00AA1CCB">
      <w:pPr>
        <w:shd w:val="clear" w:color="auto" w:fill="FFFFFF"/>
        <w:jc w:val="center"/>
        <w:rPr>
          <w:sz w:val="28"/>
          <w:szCs w:val="28"/>
        </w:rPr>
      </w:pPr>
      <w:r>
        <w:rPr>
          <w:color w:val="000000"/>
          <w:spacing w:val="-3"/>
          <w:sz w:val="28"/>
        </w:rPr>
        <w:t xml:space="preserve">части полномочий </w:t>
      </w:r>
      <w:r w:rsidR="00606760">
        <w:rPr>
          <w:color w:val="000000"/>
          <w:spacing w:val="-3"/>
          <w:sz w:val="28"/>
        </w:rPr>
        <w:t>Р</w:t>
      </w:r>
      <w:r>
        <w:rPr>
          <w:color w:val="000000"/>
          <w:spacing w:val="-3"/>
          <w:sz w:val="28"/>
        </w:rPr>
        <w:t xml:space="preserve">евизионной комиссии сельского поселения </w:t>
      </w:r>
      <w:proofErr w:type="gramStart"/>
      <w:r w:rsidR="001E6AC4">
        <w:rPr>
          <w:color w:val="000000"/>
          <w:spacing w:val="-3"/>
          <w:sz w:val="28"/>
        </w:rPr>
        <w:t>Петровское</w:t>
      </w:r>
      <w:proofErr w:type="gramEnd"/>
      <w:r>
        <w:rPr>
          <w:color w:val="000000"/>
          <w:spacing w:val="-3"/>
          <w:sz w:val="28"/>
        </w:rPr>
        <w:t xml:space="preserve"> по осуществлению внешнего </w:t>
      </w:r>
      <w:r>
        <w:rPr>
          <w:sz w:val="28"/>
          <w:szCs w:val="28"/>
        </w:rPr>
        <w:t>муниципального финансового контроля</w:t>
      </w:r>
      <w:r>
        <w:rPr>
          <w:sz w:val="28"/>
          <w:szCs w:val="28"/>
        </w:rPr>
        <w:br/>
      </w:r>
    </w:p>
    <w:p w:rsidR="00AA1CCB" w:rsidRDefault="00AA1CCB" w:rsidP="00AA1CCB">
      <w:pPr>
        <w:shd w:val="clear" w:color="auto" w:fill="FFFFFF"/>
        <w:ind w:firstLine="709"/>
        <w:jc w:val="both"/>
        <w:rPr>
          <w:color w:val="000000"/>
          <w:spacing w:val="-3"/>
          <w:sz w:val="28"/>
          <w:szCs w:val="28"/>
        </w:rPr>
      </w:pPr>
    </w:p>
    <w:p w:rsidR="00AA1CCB" w:rsidRDefault="00AA1CCB" w:rsidP="00AA1CCB">
      <w:pPr>
        <w:tabs>
          <w:tab w:val="right" w:pos="9072"/>
        </w:tabs>
        <w:rPr>
          <w:sz w:val="28"/>
          <w:szCs w:val="28"/>
        </w:rPr>
      </w:pPr>
      <w:r>
        <w:rPr>
          <w:sz w:val="28"/>
          <w:szCs w:val="28"/>
        </w:rPr>
        <w:t>г. Ростов Ярославской области</w:t>
      </w:r>
      <w:r>
        <w:rPr>
          <w:sz w:val="28"/>
          <w:szCs w:val="28"/>
        </w:rPr>
        <w:ptab w:relativeTo="margin" w:alignment="right" w:leader="none"/>
      </w:r>
      <w:r>
        <w:rPr>
          <w:sz w:val="28"/>
          <w:szCs w:val="28"/>
        </w:rPr>
        <w:t>«</w:t>
      </w:r>
      <w:r w:rsidR="003B0EFD">
        <w:rPr>
          <w:sz w:val="28"/>
          <w:szCs w:val="28"/>
        </w:rPr>
        <w:t>1</w:t>
      </w:r>
      <w:r w:rsidR="00ED0DD9">
        <w:rPr>
          <w:sz w:val="28"/>
          <w:szCs w:val="28"/>
        </w:rPr>
        <w:t>4</w:t>
      </w:r>
      <w:r>
        <w:rPr>
          <w:sz w:val="28"/>
          <w:szCs w:val="28"/>
        </w:rPr>
        <w:t xml:space="preserve">» </w:t>
      </w:r>
      <w:r w:rsidR="00ED0DD9">
        <w:rPr>
          <w:sz w:val="28"/>
          <w:szCs w:val="28"/>
        </w:rPr>
        <w:t>ноября</w:t>
      </w:r>
      <w:r>
        <w:rPr>
          <w:sz w:val="28"/>
          <w:szCs w:val="28"/>
        </w:rPr>
        <w:t>202</w:t>
      </w:r>
      <w:r w:rsidR="00ED0DD9">
        <w:rPr>
          <w:sz w:val="28"/>
          <w:szCs w:val="28"/>
        </w:rPr>
        <w:t>4</w:t>
      </w:r>
      <w:r>
        <w:rPr>
          <w:sz w:val="28"/>
          <w:szCs w:val="28"/>
        </w:rPr>
        <w:t> г.</w:t>
      </w:r>
    </w:p>
    <w:p w:rsidR="00AA1CCB" w:rsidRDefault="00AA1CCB" w:rsidP="00AA1CCB">
      <w:pPr>
        <w:shd w:val="clear" w:color="auto" w:fill="FFFFFF"/>
        <w:ind w:firstLine="709"/>
        <w:jc w:val="both"/>
        <w:rPr>
          <w:sz w:val="16"/>
          <w:szCs w:val="16"/>
        </w:rPr>
      </w:pPr>
    </w:p>
    <w:p w:rsidR="00AA1CCB" w:rsidRDefault="00AA1CCB" w:rsidP="00AA1CCB">
      <w:pPr>
        <w:shd w:val="clear" w:color="auto" w:fill="FFFFFF"/>
        <w:ind w:firstLine="709"/>
        <w:jc w:val="both"/>
        <w:rPr>
          <w:sz w:val="16"/>
          <w:szCs w:val="16"/>
        </w:rPr>
      </w:pPr>
    </w:p>
    <w:p w:rsidR="00AA1CCB" w:rsidRDefault="00AA1CCB" w:rsidP="00AA1CCB">
      <w:pPr>
        <w:shd w:val="clear" w:color="auto" w:fill="FFFFFF"/>
        <w:ind w:firstLine="709"/>
        <w:jc w:val="both"/>
        <w:rPr>
          <w:color w:val="000000"/>
          <w:spacing w:val="-3"/>
          <w:sz w:val="28"/>
        </w:rPr>
      </w:pPr>
      <w:bookmarkStart w:id="1" w:name="_GoBack"/>
      <w:bookmarkEnd w:id="1"/>
    </w:p>
    <w:p w:rsidR="00AA1CCB" w:rsidRDefault="00AA1CCB" w:rsidP="00AA1CCB">
      <w:pPr>
        <w:shd w:val="clear" w:color="auto" w:fill="FFFFFF"/>
        <w:ind w:firstLine="709"/>
        <w:jc w:val="both"/>
        <w:rPr>
          <w:color w:val="000000"/>
          <w:spacing w:val="-3"/>
          <w:sz w:val="28"/>
        </w:rPr>
      </w:pPr>
      <w:proofErr w:type="gramStart"/>
      <w:r>
        <w:rPr>
          <w:color w:val="000000"/>
          <w:spacing w:val="-3"/>
          <w:sz w:val="28"/>
        </w:rPr>
        <w:t xml:space="preserve">Муниципальный совет сельского поселения </w:t>
      </w:r>
      <w:r w:rsidR="001E6AC4">
        <w:rPr>
          <w:color w:val="000000"/>
          <w:spacing w:val="-3"/>
          <w:sz w:val="28"/>
        </w:rPr>
        <w:t>Петровское</w:t>
      </w:r>
      <w:r>
        <w:rPr>
          <w:color w:val="000000"/>
          <w:spacing w:val="-3"/>
          <w:sz w:val="28"/>
        </w:rPr>
        <w:t xml:space="preserve"> в лице председателя Муниципального совета сельского поселения </w:t>
      </w:r>
      <w:r w:rsidR="001E6AC4">
        <w:rPr>
          <w:color w:val="000000"/>
          <w:spacing w:val="-3"/>
          <w:sz w:val="28"/>
        </w:rPr>
        <w:t>Петровское</w:t>
      </w:r>
      <w:r w:rsidR="006C7632">
        <w:rPr>
          <w:color w:val="000000"/>
          <w:spacing w:val="-3"/>
          <w:sz w:val="28"/>
        </w:rPr>
        <w:t xml:space="preserve"> </w:t>
      </w:r>
      <w:r w:rsidR="00606760">
        <w:rPr>
          <w:color w:val="000000"/>
          <w:spacing w:val="-3"/>
          <w:sz w:val="28"/>
        </w:rPr>
        <w:t>Шестак Галины Александровны</w:t>
      </w:r>
      <w:r>
        <w:rPr>
          <w:color w:val="000000"/>
          <w:spacing w:val="-3"/>
          <w:sz w:val="28"/>
        </w:rPr>
        <w:t xml:space="preserve">, действующего на основании Устава сельского поселения </w:t>
      </w:r>
      <w:r w:rsidR="001E6AC4">
        <w:rPr>
          <w:color w:val="000000"/>
          <w:spacing w:val="-3"/>
          <w:sz w:val="28"/>
        </w:rPr>
        <w:t>Петровское</w:t>
      </w:r>
      <w:r>
        <w:rPr>
          <w:color w:val="000000"/>
          <w:spacing w:val="-3"/>
          <w:sz w:val="28"/>
        </w:rPr>
        <w:t>, с одной стороны, и Дума Ростовского муниципального района в лице председателя Думы Ростовского муниципального района Пестова Андрея Юрьевича, действующего на основании Устава Ростовского муниципального района, с другой стороны, совместно именуемые «Стороны», руководствуясь частью 4 статьи 15 Федерального</w:t>
      </w:r>
      <w:proofErr w:type="gramEnd"/>
      <w:r>
        <w:rPr>
          <w:color w:val="000000"/>
          <w:spacing w:val="-3"/>
          <w:sz w:val="28"/>
        </w:rPr>
        <w:t xml:space="preserve"> </w:t>
      </w:r>
      <w:proofErr w:type="gramStart"/>
      <w:r>
        <w:rPr>
          <w:color w:val="000000"/>
          <w:spacing w:val="-3"/>
          <w:sz w:val="28"/>
        </w:rPr>
        <w:t xml:space="preserve">закона от 6 октября 2003 года № 131-ФЗ «Об общих принципах организации местного самоуправления в Российской Федерации», частью 11 статьи 3 Федерального закона </w:t>
      </w:r>
      <w:r>
        <w:rPr>
          <w:sz w:val="28"/>
          <w:szCs w:val="28"/>
        </w:rPr>
        <w:t>от 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образований», Бюджетным кодексом Российской Федерации,</w:t>
      </w:r>
      <w:r>
        <w:rPr>
          <w:color w:val="000000"/>
          <w:spacing w:val="-3"/>
          <w:sz w:val="28"/>
        </w:rPr>
        <w:t xml:space="preserve"> заключили настоящее Соглашение о следующем:</w:t>
      </w:r>
      <w:proofErr w:type="gramEnd"/>
    </w:p>
    <w:p w:rsidR="00AA1CCB" w:rsidRDefault="00AA1CCB" w:rsidP="00AA1CCB">
      <w:pPr>
        <w:shd w:val="clear" w:color="auto" w:fill="FFFFFF"/>
        <w:ind w:firstLine="709"/>
        <w:jc w:val="both"/>
        <w:rPr>
          <w:color w:val="000000"/>
          <w:spacing w:val="-3"/>
          <w:sz w:val="28"/>
        </w:rPr>
      </w:pPr>
    </w:p>
    <w:p w:rsidR="00AA1CCB" w:rsidRDefault="00AA1CCB" w:rsidP="00AA1CCB">
      <w:pPr>
        <w:shd w:val="clear" w:color="auto" w:fill="FFFFFF"/>
        <w:ind w:firstLine="709"/>
        <w:jc w:val="both"/>
        <w:rPr>
          <w:b/>
          <w:color w:val="000000"/>
          <w:spacing w:val="-3"/>
          <w:sz w:val="28"/>
        </w:rPr>
      </w:pPr>
      <w:r>
        <w:rPr>
          <w:b/>
          <w:color w:val="000000"/>
          <w:spacing w:val="-3"/>
          <w:sz w:val="28"/>
        </w:rPr>
        <w:t>1. Предмет соглашения</w:t>
      </w:r>
    </w:p>
    <w:p w:rsidR="00AA1CCB" w:rsidRDefault="00AA1CCB" w:rsidP="00AA1CCB">
      <w:pPr>
        <w:shd w:val="clear" w:color="auto" w:fill="FFFFFF"/>
        <w:ind w:firstLine="709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 xml:space="preserve">1.1. Предметом настоящего Соглашения является передача Ревизионной комиссии Ростовского муниципального района (далее – Ревизионная комиссия РМР) осуществления части полномочий </w:t>
      </w:r>
      <w:r w:rsidR="00606760">
        <w:rPr>
          <w:color w:val="000000"/>
          <w:spacing w:val="-3"/>
          <w:sz w:val="28"/>
        </w:rPr>
        <w:t>Р</w:t>
      </w:r>
      <w:r>
        <w:rPr>
          <w:color w:val="000000"/>
          <w:spacing w:val="-3"/>
          <w:sz w:val="28"/>
        </w:rPr>
        <w:t xml:space="preserve">евизионной комиссии сельского поселения </w:t>
      </w:r>
      <w:proofErr w:type="gramStart"/>
      <w:r w:rsidR="001E6AC4">
        <w:rPr>
          <w:color w:val="000000"/>
          <w:spacing w:val="-3"/>
          <w:sz w:val="28"/>
        </w:rPr>
        <w:t>Петровское</w:t>
      </w:r>
      <w:proofErr w:type="gramEnd"/>
      <w:r>
        <w:rPr>
          <w:color w:val="000000"/>
          <w:spacing w:val="-3"/>
          <w:sz w:val="28"/>
        </w:rPr>
        <w:t xml:space="preserve"> (далее – </w:t>
      </w:r>
      <w:r w:rsidR="00606760">
        <w:rPr>
          <w:color w:val="000000"/>
          <w:spacing w:val="-3"/>
          <w:sz w:val="28"/>
        </w:rPr>
        <w:t>Р</w:t>
      </w:r>
      <w:r>
        <w:rPr>
          <w:color w:val="000000"/>
          <w:spacing w:val="-3"/>
          <w:sz w:val="28"/>
        </w:rPr>
        <w:t>евизионная комиссия поселения) по осуществлению внешнегомуниципального финансового контроля</w:t>
      </w:r>
      <w:r w:rsidR="00A37EF0">
        <w:rPr>
          <w:color w:val="000000"/>
          <w:spacing w:val="-3"/>
          <w:sz w:val="28"/>
        </w:rPr>
        <w:t>,</w:t>
      </w:r>
      <w:r>
        <w:rPr>
          <w:color w:val="000000"/>
          <w:spacing w:val="-3"/>
          <w:sz w:val="28"/>
        </w:rPr>
        <w:t xml:space="preserve"> и их реализация за счет межбюджетных трансфертов, предоставляемых из бюджета поселения в бюджет Ростовского муниципального района.</w:t>
      </w:r>
    </w:p>
    <w:p w:rsidR="00AA1CCB" w:rsidRDefault="00AA1CCB" w:rsidP="00AA1CCB">
      <w:pPr>
        <w:shd w:val="clear" w:color="auto" w:fill="FFFFFF"/>
        <w:ind w:firstLine="709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 xml:space="preserve">1.2 Ревизионной комиссии РМР передаются следующие полномочия </w:t>
      </w:r>
      <w:r w:rsidR="00606760">
        <w:rPr>
          <w:color w:val="000000"/>
          <w:spacing w:val="-3"/>
          <w:sz w:val="28"/>
        </w:rPr>
        <w:t>Р</w:t>
      </w:r>
      <w:r>
        <w:rPr>
          <w:color w:val="000000"/>
          <w:spacing w:val="-3"/>
          <w:sz w:val="28"/>
        </w:rPr>
        <w:t>евизионной комиссии поселения:</w:t>
      </w:r>
    </w:p>
    <w:p w:rsidR="00AA1CCB" w:rsidRDefault="00AA1CCB" w:rsidP="00AA1CCB">
      <w:pPr>
        <w:shd w:val="clear" w:color="auto" w:fill="FFFFFF"/>
        <w:ind w:firstLine="709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>- проведение внешней проверки годового отчета об исполнении бюджета поселения;</w:t>
      </w:r>
    </w:p>
    <w:p w:rsidR="00AA1CCB" w:rsidRDefault="00AA1CCB" w:rsidP="00AA1CCB">
      <w:pPr>
        <w:shd w:val="clear" w:color="auto" w:fill="FFFFFF"/>
        <w:ind w:firstLine="709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>- проведение экспертизы проекта решения о бюджете поселения;</w:t>
      </w:r>
    </w:p>
    <w:p w:rsidR="00AA1CCB" w:rsidRDefault="00AA1CCB" w:rsidP="00AA1CCB">
      <w:pPr>
        <w:shd w:val="clear" w:color="auto" w:fill="FFFFFF"/>
        <w:ind w:firstLine="709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>- проведение экспертиз проектов решений о внесении изменений в бюджет поселения;</w:t>
      </w:r>
    </w:p>
    <w:p w:rsidR="00AA1CCB" w:rsidRDefault="00AA1CCB" w:rsidP="00AA1CCB">
      <w:pPr>
        <w:shd w:val="clear" w:color="auto" w:fill="FFFFFF"/>
        <w:ind w:firstLine="709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lastRenderedPageBreak/>
        <w:t xml:space="preserve">- проведение контрольных мероприятий в отношении объектов контроля, использующих средства бюджета поселения и (или) </w:t>
      </w:r>
      <w:r>
        <w:rPr>
          <w:sz w:val="28"/>
          <w:szCs w:val="28"/>
        </w:rPr>
        <w:t>имущество,</w:t>
      </w:r>
      <w:r>
        <w:rPr>
          <w:color w:val="000000"/>
          <w:spacing w:val="-3"/>
          <w:sz w:val="28"/>
        </w:rPr>
        <w:t xml:space="preserve"> находящееся в собственности поселения.</w:t>
      </w:r>
    </w:p>
    <w:p w:rsidR="00AA1CCB" w:rsidRDefault="00AA1CCB" w:rsidP="00AA1CCB">
      <w:pPr>
        <w:shd w:val="clear" w:color="auto" w:fill="FFFFFF"/>
        <w:ind w:firstLine="709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 xml:space="preserve">1.3. Мероприятия, указанные в абзаце 5 пункта 1.2, реализуются на основании плана работы Ревизионной комиссии РМР, в том числе включенные в план работы на основании предложений Муниципального </w:t>
      </w:r>
      <w:r w:rsidR="00C510B3">
        <w:rPr>
          <w:color w:val="000000"/>
          <w:spacing w:val="-3"/>
          <w:sz w:val="28"/>
        </w:rPr>
        <w:t>с</w:t>
      </w:r>
      <w:r>
        <w:rPr>
          <w:color w:val="000000"/>
          <w:spacing w:val="-3"/>
          <w:sz w:val="28"/>
        </w:rPr>
        <w:t xml:space="preserve">овета поселения или главы поселения, направленных в Ревизионную комиссию РМР до 15 декабря года, предшествующего планируемому году. </w:t>
      </w:r>
    </w:p>
    <w:p w:rsidR="00AA1CCB" w:rsidRDefault="00AA1CCB" w:rsidP="00AA1CCB">
      <w:pPr>
        <w:shd w:val="clear" w:color="auto" w:fill="FFFFFF"/>
        <w:ind w:firstLine="709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 xml:space="preserve">1.4. Полномочия, не указанные в пункте 1.2, исполняются </w:t>
      </w:r>
      <w:r w:rsidR="00606760">
        <w:rPr>
          <w:color w:val="000000"/>
          <w:spacing w:val="-3"/>
          <w:sz w:val="28"/>
        </w:rPr>
        <w:t>Р</w:t>
      </w:r>
      <w:r>
        <w:rPr>
          <w:color w:val="000000"/>
          <w:spacing w:val="-3"/>
          <w:sz w:val="28"/>
        </w:rPr>
        <w:t>евизионной комиссией поселения самостоятельно.</w:t>
      </w:r>
    </w:p>
    <w:p w:rsidR="00AA1CCB" w:rsidRDefault="00AA1CCB" w:rsidP="00AA1CCB">
      <w:pPr>
        <w:shd w:val="clear" w:color="auto" w:fill="FFFFFF"/>
        <w:ind w:firstLine="709"/>
        <w:jc w:val="both"/>
        <w:rPr>
          <w:b/>
          <w:color w:val="000000"/>
          <w:spacing w:val="-3"/>
          <w:sz w:val="28"/>
        </w:rPr>
      </w:pPr>
    </w:p>
    <w:p w:rsidR="00AA1CCB" w:rsidRDefault="00AA1CCB" w:rsidP="00AA1CCB">
      <w:pPr>
        <w:shd w:val="clear" w:color="auto" w:fill="FFFFFF"/>
        <w:ind w:firstLine="709"/>
        <w:jc w:val="both"/>
        <w:rPr>
          <w:b/>
          <w:color w:val="000000"/>
          <w:spacing w:val="-3"/>
          <w:sz w:val="28"/>
        </w:rPr>
      </w:pPr>
      <w:r>
        <w:rPr>
          <w:b/>
          <w:color w:val="000000"/>
          <w:spacing w:val="-3"/>
          <w:sz w:val="28"/>
        </w:rPr>
        <w:t>2. Срок действия соглашения</w:t>
      </w:r>
    </w:p>
    <w:p w:rsidR="00AA1CCB" w:rsidRDefault="00AA1CCB" w:rsidP="00AA1CCB">
      <w:pPr>
        <w:shd w:val="clear" w:color="auto" w:fill="FFFFFF"/>
        <w:ind w:firstLine="709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>2.1. Соглашение заключено на период с 1 января 202</w:t>
      </w:r>
      <w:r w:rsidR="00ED0DD9">
        <w:rPr>
          <w:color w:val="000000"/>
          <w:spacing w:val="-3"/>
          <w:sz w:val="28"/>
        </w:rPr>
        <w:t>5</w:t>
      </w:r>
      <w:r>
        <w:rPr>
          <w:color w:val="000000"/>
          <w:spacing w:val="-3"/>
          <w:sz w:val="28"/>
        </w:rPr>
        <w:t> года по 3</w:t>
      </w:r>
      <w:r w:rsidR="00ED0DD9">
        <w:rPr>
          <w:color w:val="000000"/>
          <w:spacing w:val="-3"/>
          <w:sz w:val="28"/>
        </w:rPr>
        <w:t>0</w:t>
      </w:r>
      <w:r>
        <w:rPr>
          <w:color w:val="000000"/>
          <w:spacing w:val="-3"/>
          <w:sz w:val="28"/>
        </w:rPr>
        <w:t> </w:t>
      </w:r>
      <w:r w:rsidR="00ED0DD9">
        <w:rPr>
          <w:color w:val="000000"/>
          <w:spacing w:val="-3"/>
          <w:sz w:val="28"/>
        </w:rPr>
        <w:t>июня</w:t>
      </w:r>
      <w:r>
        <w:rPr>
          <w:color w:val="000000"/>
          <w:spacing w:val="-3"/>
          <w:sz w:val="28"/>
        </w:rPr>
        <w:t xml:space="preserve"> 202</w:t>
      </w:r>
      <w:r w:rsidR="00ED0DD9">
        <w:rPr>
          <w:color w:val="000000"/>
          <w:spacing w:val="-3"/>
          <w:sz w:val="28"/>
        </w:rPr>
        <w:t>5</w:t>
      </w:r>
      <w:r>
        <w:rPr>
          <w:color w:val="000000"/>
          <w:spacing w:val="-3"/>
          <w:sz w:val="28"/>
        </w:rPr>
        <w:t> года.</w:t>
      </w:r>
    </w:p>
    <w:p w:rsidR="00AA1CCB" w:rsidRDefault="00AA1CCB" w:rsidP="00AA1CCB">
      <w:pPr>
        <w:shd w:val="clear" w:color="auto" w:fill="FFFFFF"/>
        <w:ind w:firstLine="709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>2.2. При отсутствии письменного обращения какой-либо из сторон о прекращении действия Соглашения, направленного за 3 месяца до истечения срока действия Соглашения, Соглашение считается пролонгированным на срок 1 год.</w:t>
      </w:r>
    </w:p>
    <w:p w:rsidR="00AA1CCB" w:rsidRDefault="00AA1CCB" w:rsidP="00AA1CCB">
      <w:pPr>
        <w:shd w:val="clear" w:color="auto" w:fill="FFFFFF"/>
        <w:ind w:firstLine="709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 xml:space="preserve">2.3. В случае если решением Муниципального </w:t>
      </w:r>
      <w:r w:rsidR="00C510B3">
        <w:rPr>
          <w:color w:val="000000"/>
          <w:spacing w:val="-3"/>
          <w:sz w:val="28"/>
        </w:rPr>
        <w:t>с</w:t>
      </w:r>
      <w:r>
        <w:rPr>
          <w:color w:val="000000"/>
          <w:spacing w:val="-3"/>
          <w:sz w:val="28"/>
        </w:rPr>
        <w:t>овета поселения о бюджете поселения на соответствующий год не будут запланированы межбюджетные трансферты бюджету Ростовского муниципального района, предусмотренные на исполнение настоящего Соглашения, действие Соглашения приостанавливается с начала финансового года до момента утверждения соответствующих межбюджетных трансфертов.</w:t>
      </w:r>
    </w:p>
    <w:p w:rsidR="00AA1CCB" w:rsidRDefault="00AA1CCB" w:rsidP="00AA1CCB">
      <w:pPr>
        <w:shd w:val="clear" w:color="auto" w:fill="FFFFFF"/>
        <w:ind w:firstLine="709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>2.4. Действие Соглашения не может быть приостановлено в период контрольных и экспертно-аналитических мероприятий.</w:t>
      </w:r>
    </w:p>
    <w:p w:rsidR="00AA1CCB" w:rsidRDefault="00AA1CCB" w:rsidP="00AA1CCB">
      <w:pPr>
        <w:shd w:val="clear" w:color="auto" w:fill="FFFFFF"/>
        <w:ind w:firstLine="709"/>
        <w:jc w:val="both"/>
        <w:rPr>
          <w:color w:val="000000"/>
          <w:spacing w:val="-3"/>
          <w:sz w:val="28"/>
        </w:rPr>
      </w:pPr>
    </w:p>
    <w:p w:rsidR="00AA1CCB" w:rsidRDefault="00AA1CCB" w:rsidP="00AA1CCB">
      <w:pPr>
        <w:shd w:val="clear" w:color="auto" w:fill="FFFFFF"/>
        <w:ind w:firstLine="709"/>
        <w:jc w:val="both"/>
        <w:rPr>
          <w:b/>
          <w:color w:val="000000"/>
          <w:spacing w:val="-3"/>
          <w:sz w:val="28"/>
        </w:rPr>
      </w:pPr>
      <w:r>
        <w:rPr>
          <w:b/>
          <w:color w:val="000000"/>
          <w:spacing w:val="-3"/>
          <w:sz w:val="28"/>
        </w:rPr>
        <w:t>3. Объем и порядок расходования межбюджетных трансфертов</w:t>
      </w:r>
    </w:p>
    <w:p w:rsidR="00AA1CCB" w:rsidRPr="00561024" w:rsidRDefault="00AA1CCB" w:rsidP="00AA1CC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 Объем межбюджетных трансфертов, переданных бюджету Ростовского муниципального района для осуществления полномочий, указанных в пункте 1 настоящего Соглашения, составляет </w:t>
      </w:r>
      <w:r w:rsidR="00561024" w:rsidRPr="00561024">
        <w:rPr>
          <w:sz w:val="28"/>
          <w:szCs w:val="28"/>
        </w:rPr>
        <w:t>8 970,</w:t>
      </w:r>
      <w:r w:rsidR="00606760" w:rsidRPr="00561024">
        <w:rPr>
          <w:sz w:val="28"/>
          <w:szCs w:val="28"/>
        </w:rPr>
        <w:t>0</w:t>
      </w:r>
      <w:r w:rsidR="003A491E" w:rsidRPr="00561024">
        <w:rPr>
          <w:sz w:val="28"/>
          <w:szCs w:val="28"/>
        </w:rPr>
        <w:t>0</w:t>
      </w:r>
      <w:r w:rsidR="005E2BD9" w:rsidRPr="00561024">
        <w:rPr>
          <w:sz w:val="28"/>
          <w:szCs w:val="28"/>
        </w:rPr>
        <w:t xml:space="preserve"> (</w:t>
      </w:r>
      <w:r w:rsidR="00561024" w:rsidRPr="00561024">
        <w:rPr>
          <w:sz w:val="28"/>
          <w:szCs w:val="28"/>
        </w:rPr>
        <w:t xml:space="preserve">восемь </w:t>
      </w:r>
      <w:r w:rsidR="003850B3" w:rsidRPr="00561024">
        <w:rPr>
          <w:sz w:val="28"/>
          <w:szCs w:val="28"/>
        </w:rPr>
        <w:t xml:space="preserve">тысяч </w:t>
      </w:r>
      <w:r w:rsidR="00561024" w:rsidRPr="00561024">
        <w:rPr>
          <w:sz w:val="28"/>
          <w:szCs w:val="28"/>
        </w:rPr>
        <w:t>девятьсот семьдесят</w:t>
      </w:r>
      <w:r w:rsidR="005E2BD9" w:rsidRPr="00561024">
        <w:rPr>
          <w:sz w:val="28"/>
          <w:szCs w:val="28"/>
        </w:rPr>
        <w:t>)</w:t>
      </w:r>
      <w:r w:rsidRPr="00561024">
        <w:rPr>
          <w:sz w:val="28"/>
          <w:szCs w:val="28"/>
        </w:rPr>
        <w:t xml:space="preserve"> рубл</w:t>
      </w:r>
      <w:r w:rsidR="00561024" w:rsidRPr="00561024">
        <w:rPr>
          <w:sz w:val="28"/>
          <w:szCs w:val="28"/>
        </w:rPr>
        <w:t>ей</w:t>
      </w:r>
      <w:r w:rsidRPr="00561024">
        <w:rPr>
          <w:sz w:val="28"/>
          <w:szCs w:val="28"/>
        </w:rPr>
        <w:t>.</w:t>
      </w:r>
    </w:p>
    <w:p w:rsidR="00AA1CCB" w:rsidRDefault="00AA1CCB" w:rsidP="00AA1CC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3.2. </w:t>
      </w:r>
      <w:proofErr w:type="gramStart"/>
      <w:r>
        <w:rPr>
          <w:sz w:val="28"/>
          <w:szCs w:val="28"/>
        </w:rPr>
        <w:t xml:space="preserve">Объем межбюджетных трансфертов, передаваемых из бюджета поселения, установлен в соответствии с Методикой определения размера межбюджетного трансферта из бюджета сельского поселения </w:t>
      </w:r>
      <w:r w:rsidR="001E6AC4">
        <w:rPr>
          <w:sz w:val="28"/>
          <w:szCs w:val="28"/>
        </w:rPr>
        <w:t>Петровское</w:t>
      </w:r>
      <w:r>
        <w:rPr>
          <w:sz w:val="28"/>
          <w:szCs w:val="28"/>
        </w:rPr>
        <w:t xml:space="preserve"> на осуществление части полномочий по осуществлению внешнего финансового контроля (приложение 1 к настоящему Соглашению).</w:t>
      </w:r>
      <w:proofErr w:type="gramEnd"/>
    </w:p>
    <w:p w:rsidR="00AA1CCB" w:rsidRDefault="00AA1CCB" w:rsidP="00AA1CCB">
      <w:pPr>
        <w:shd w:val="clear" w:color="auto" w:fill="FFFFFF"/>
        <w:ind w:firstLine="709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>3.3. Межбюджетные трансферты, предоставляемые из бюджета поселения в бюджет Ростовского муниципального района на осуществление полномочий, предусмотренных настоящим Соглашением, расходуются на содержание Ревизионной комиссии РМР.</w:t>
      </w:r>
    </w:p>
    <w:p w:rsidR="006D104F" w:rsidRDefault="006D104F" w:rsidP="00D70665">
      <w:pPr>
        <w:shd w:val="clear" w:color="auto" w:fill="FFFFFF"/>
        <w:ind w:firstLine="709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>Банковские реквизиты поселения:</w:t>
      </w:r>
    </w:p>
    <w:p w:rsidR="00AA1CCB" w:rsidRDefault="00D70665" w:rsidP="00D70665">
      <w:pPr>
        <w:shd w:val="clear" w:color="auto" w:fill="FFFFFF"/>
        <w:ind w:firstLine="709"/>
        <w:jc w:val="both"/>
        <w:rPr>
          <w:color w:val="000000"/>
          <w:spacing w:val="-3"/>
          <w:sz w:val="28"/>
        </w:rPr>
      </w:pPr>
      <w:r w:rsidRPr="00D70665">
        <w:rPr>
          <w:color w:val="000000"/>
          <w:spacing w:val="-3"/>
          <w:sz w:val="28"/>
        </w:rPr>
        <w:t>Администрация сельского поселения ПетровскоеИНН7609018871 КПП760901001Казначейский счет 0323164378637441710Отделение Ярославль //УФК по Ярославской области г. ЯрославльБИК 017888102Единый казначейский счет 40102810245370000065ОКТМО 78637441</w:t>
      </w:r>
      <w:r>
        <w:rPr>
          <w:color w:val="000000"/>
          <w:spacing w:val="-3"/>
          <w:sz w:val="28"/>
        </w:rPr>
        <w:t>.</w:t>
      </w:r>
    </w:p>
    <w:p w:rsidR="006D104F" w:rsidRDefault="006D104F" w:rsidP="00D70665">
      <w:pPr>
        <w:shd w:val="clear" w:color="auto" w:fill="FFFFFF"/>
        <w:ind w:firstLine="709"/>
        <w:jc w:val="both"/>
        <w:rPr>
          <w:color w:val="000000"/>
          <w:spacing w:val="-3"/>
          <w:sz w:val="28"/>
        </w:rPr>
      </w:pPr>
      <w:r w:rsidRPr="006D104F">
        <w:rPr>
          <w:color w:val="000000"/>
          <w:spacing w:val="-3"/>
          <w:sz w:val="28"/>
        </w:rPr>
        <w:t>3.4. Банковские реквизиты для перечисления межбюджетных трансфертов:</w:t>
      </w:r>
    </w:p>
    <w:p w:rsidR="00507C91" w:rsidRDefault="00507C91" w:rsidP="00507C91">
      <w:pPr>
        <w:shd w:val="clear" w:color="auto" w:fill="FFFFFF"/>
        <w:ind w:firstLine="709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lastRenderedPageBreak/>
        <w:t xml:space="preserve">Ревизионная комиссия Ростовского муниципального района Ярославской области. </w:t>
      </w:r>
      <w:r w:rsidRPr="00A86AEB">
        <w:rPr>
          <w:color w:val="000000"/>
          <w:spacing w:val="-3"/>
          <w:sz w:val="28"/>
        </w:rPr>
        <w:t>Получатель: УФК по Ярославской области (</w:t>
      </w:r>
      <w:r>
        <w:rPr>
          <w:color w:val="000000"/>
          <w:spacing w:val="-3"/>
          <w:sz w:val="28"/>
        </w:rPr>
        <w:t>Ревизионная комиссия РМР ЯО</w:t>
      </w:r>
      <w:r w:rsidRPr="00A86AEB">
        <w:rPr>
          <w:color w:val="000000"/>
          <w:spacing w:val="-3"/>
          <w:sz w:val="28"/>
        </w:rPr>
        <w:t>)</w:t>
      </w:r>
      <w:r>
        <w:rPr>
          <w:color w:val="000000"/>
          <w:spacing w:val="-3"/>
          <w:sz w:val="28"/>
        </w:rPr>
        <w:t xml:space="preserve">, </w:t>
      </w:r>
      <w:r w:rsidRPr="00A86AEB">
        <w:rPr>
          <w:color w:val="000000"/>
          <w:spacing w:val="-3"/>
          <w:sz w:val="28"/>
        </w:rPr>
        <w:t>ИНН 76090</w:t>
      </w:r>
      <w:r>
        <w:rPr>
          <w:color w:val="000000"/>
          <w:spacing w:val="-3"/>
          <w:sz w:val="28"/>
        </w:rPr>
        <w:t>22042</w:t>
      </w:r>
      <w:r w:rsidRPr="00A86AEB">
        <w:rPr>
          <w:color w:val="000000"/>
          <w:spacing w:val="-3"/>
          <w:sz w:val="28"/>
        </w:rPr>
        <w:t xml:space="preserve"> КПП 760901001</w:t>
      </w:r>
      <w:r>
        <w:rPr>
          <w:color w:val="000000"/>
          <w:spacing w:val="-3"/>
          <w:sz w:val="28"/>
        </w:rPr>
        <w:t xml:space="preserve">. </w:t>
      </w:r>
      <w:r w:rsidRPr="00A86AEB">
        <w:rPr>
          <w:color w:val="000000"/>
          <w:spacing w:val="-3"/>
          <w:sz w:val="28"/>
        </w:rPr>
        <w:t>Казначейский счет 03100643000000017100БИК 017888102ОТДЕЛЕНИЕ ЯРОСЛАВЛЬ БАНКА РОССИИ//УФК по Ярославской области г. Ярославль</w:t>
      </w:r>
      <w:r>
        <w:rPr>
          <w:color w:val="000000"/>
          <w:spacing w:val="-3"/>
          <w:sz w:val="28"/>
        </w:rPr>
        <w:t xml:space="preserve">. </w:t>
      </w:r>
      <w:r w:rsidRPr="00A86AEB">
        <w:rPr>
          <w:color w:val="000000"/>
          <w:spacing w:val="-3"/>
          <w:sz w:val="28"/>
        </w:rPr>
        <w:t>Единый казначейский счет 40102810245370000065код дохода 82</w:t>
      </w:r>
      <w:r>
        <w:rPr>
          <w:color w:val="000000"/>
          <w:spacing w:val="-3"/>
          <w:sz w:val="28"/>
        </w:rPr>
        <w:t>8</w:t>
      </w:r>
      <w:r w:rsidRPr="00A86AEB">
        <w:rPr>
          <w:color w:val="000000"/>
          <w:spacing w:val="-3"/>
          <w:sz w:val="28"/>
        </w:rPr>
        <w:t>20240014050000150ОКТМО 78637000</w:t>
      </w:r>
      <w:r>
        <w:rPr>
          <w:color w:val="000000"/>
          <w:spacing w:val="-3"/>
          <w:sz w:val="28"/>
        </w:rPr>
        <w:t>.</w:t>
      </w:r>
    </w:p>
    <w:p w:rsidR="00D70665" w:rsidRDefault="00D70665" w:rsidP="00AA1CCB">
      <w:pPr>
        <w:shd w:val="clear" w:color="auto" w:fill="FFFFFF"/>
        <w:ind w:firstLine="709"/>
        <w:jc w:val="both"/>
        <w:rPr>
          <w:color w:val="000000"/>
          <w:spacing w:val="-3"/>
          <w:sz w:val="28"/>
        </w:rPr>
      </w:pPr>
    </w:p>
    <w:p w:rsidR="00AA1CCB" w:rsidRDefault="00AA1CCB" w:rsidP="00AA1CCB">
      <w:pPr>
        <w:shd w:val="clear" w:color="auto" w:fill="FFFFFF"/>
        <w:ind w:firstLine="709"/>
        <w:jc w:val="both"/>
        <w:rPr>
          <w:b/>
          <w:color w:val="000000"/>
          <w:spacing w:val="-3"/>
          <w:sz w:val="28"/>
        </w:rPr>
      </w:pPr>
      <w:r>
        <w:rPr>
          <w:b/>
          <w:color w:val="000000"/>
          <w:spacing w:val="-3"/>
          <w:sz w:val="28"/>
        </w:rPr>
        <w:t>4. Права и обязанности Ревизионной комиссии РМР</w:t>
      </w:r>
    </w:p>
    <w:p w:rsidR="00AA1CCB" w:rsidRDefault="00AA1CCB" w:rsidP="00AA1CCB">
      <w:pPr>
        <w:shd w:val="clear" w:color="auto" w:fill="FFFFFF"/>
        <w:ind w:firstLine="709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>Ревизионная комиссия РМР:</w:t>
      </w:r>
    </w:p>
    <w:p w:rsidR="00AA1CCB" w:rsidRDefault="00AA1CCB" w:rsidP="00AA1CCB">
      <w:pPr>
        <w:shd w:val="clear" w:color="auto" w:fill="FFFFFF"/>
        <w:ind w:firstLine="709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>4.1. Проводит внешнюю проверку годового отчета об исполнении бюджета поселения в установленные законодательством Российской Федерации и нормативным правовым актом поселения сроки.</w:t>
      </w:r>
    </w:p>
    <w:p w:rsidR="00AA1CCB" w:rsidRDefault="00AA1CCB" w:rsidP="00AA1CCB">
      <w:pPr>
        <w:shd w:val="clear" w:color="auto" w:fill="FFFFFF"/>
        <w:ind w:firstLine="709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 xml:space="preserve">4.2. В период проведения внешней проверки годового отчета об исполнении бюджета поселения, а также до получения указанного годового отчета имеет право проводить выборочные проверки деятельности организаций, использующих средства бюджета и (или) </w:t>
      </w:r>
      <w:r>
        <w:rPr>
          <w:sz w:val="28"/>
          <w:szCs w:val="28"/>
        </w:rPr>
        <w:t>имущество</w:t>
      </w:r>
      <w:r>
        <w:rPr>
          <w:color w:val="000000"/>
          <w:spacing w:val="-3"/>
          <w:sz w:val="28"/>
        </w:rPr>
        <w:t xml:space="preserve"> поселения, по вопросам, рассмотрение которых необходимо для составления заключения на указанный годовой отчет.</w:t>
      </w:r>
    </w:p>
    <w:p w:rsidR="00AA1CCB" w:rsidRDefault="00AA1CCB" w:rsidP="00AA1CCB">
      <w:pPr>
        <w:shd w:val="clear" w:color="auto" w:fill="FFFFFF"/>
        <w:ind w:firstLine="709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 xml:space="preserve">4.3. Готовит экспертное заключение </w:t>
      </w:r>
      <w:proofErr w:type="gramStart"/>
      <w:r>
        <w:rPr>
          <w:color w:val="000000"/>
          <w:spacing w:val="-3"/>
          <w:sz w:val="28"/>
        </w:rPr>
        <w:t>на проект решения о бюджете поселения на очередной финансовый год в соответствии с Бюджетным кодексом</w:t>
      </w:r>
      <w:proofErr w:type="gramEnd"/>
      <w:r>
        <w:rPr>
          <w:color w:val="000000"/>
          <w:spacing w:val="-3"/>
          <w:sz w:val="28"/>
        </w:rPr>
        <w:t xml:space="preserve"> Российской Федерации, нормативно-правовыми актами поселения.</w:t>
      </w:r>
    </w:p>
    <w:p w:rsidR="00AA1CCB" w:rsidRDefault="00AA1CCB" w:rsidP="00AA1CCB">
      <w:pPr>
        <w:shd w:val="clear" w:color="auto" w:fill="FFFFFF"/>
        <w:ind w:firstLine="709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 xml:space="preserve">4.4. Готовит экспертные заключения на проекты решений о внесении изменений в бюджет поселения в течение </w:t>
      </w:r>
      <w:r w:rsidR="0093776F">
        <w:rPr>
          <w:color w:val="000000"/>
          <w:spacing w:val="-3"/>
          <w:sz w:val="28"/>
        </w:rPr>
        <w:t>7</w:t>
      </w:r>
      <w:r>
        <w:rPr>
          <w:color w:val="000000"/>
          <w:spacing w:val="-3"/>
          <w:sz w:val="28"/>
        </w:rPr>
        <w:t xml:space="preserve"> рабочих дней с момента получения проектов.</w:t>
      </w:r>
    </w:p>
    <w:p w:rsidR="00AA1CCB" w:rsidRDefault="00AA1CCB" w:rsidP="00AA1CCB">
      <w:pPr>
        <w:shd w:val="clear" w:color="auto" w:fill="FFFFFF"/>
        <w:ind w:firstLine="709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 xml:space="preserve">4.5. В соответствии с планом работы проводит контрольные мероприятия в отношении объектов контроля, использующих средства бюджета поселения, и (или) </w:t>
      </w:r>
      <w:r>
        <w:rPr>
          <w:sz w:val="28"/>
          <w:szCs w:val="28"/>
        </w:rPr>
        <w:t>имущество,</w:t>
      </w:r>
      <w:r>
        <w:rPr>
          <w:color w:val="000000"/>
          <w:spacing w:val="-3"/>
          <w:sz w:val="28"/>
        </w:rPr>
        <w:t xml:space="preserve"> находящееся в собственности поселения. </w:t>
      </w:r>
    </w:p>
    <w:p w:rsidR="00AA1CCB" w:rsidRDefault="00AA1CCB" w:rsidP="00AA1CCB">
      <w:pPr>
        <w:shd w:val="clear" w:color="auto" w:fill="FFFFFF"/>
        <w:ind w:firstLine="709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>4.6. Самостоятельно определяет перечень рассматриваемых вопросов, методы контроля и порядок проведения контрольных и экспертно-аналитических мероприятий, с учетом существующих методических рекомендаций по их проведению.</w:t>
      </w:r>
    </w:p>
    <w:p w:rsidR="00AA1CCB" w:rsidRDefault="00AA1CCB" w:rsidP="00AA1CCB">
      <w:pPr>
        <w:shd w:val="clear" w:color="auto" w:fill="FFFFFF"/>
        <w:ind w:firstLine="709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 xml:space="preserve">4.7. Направляет заключения и отчеты, составленные по результатам проведенных мероприятий, в Муниципальный </w:t>
      </w:r>
      <w:r w:rsidR="00C510B3">
        <w:rPr>
          <w:color w:val="000000"/>
          <w:spacing w:val="-3"/>
          <w:sz w:val="28"/>
        </w:rPr>
        <w:t>с</w:t>
      </w:r>
      <w:r>
        <w:rPr>
          <w:color w:val="000000"/>
          <w:spacing w:val="-3"/>
          <w:sz w:val="28"/>
        </w:rPr>
        <w:t>овет поселения и Главе поселения.</w:t>
      </w:r>
    </w:p>
    <w:p w:rsidR="00AA1CCB" w:rsidRDefault="00AA1CCB" w:rsidP="00AA1CCB">
      <w:pPr>
        <w:shd w:val="clear" w:color="auto" w:fill="FFFFFF"/>
        <w:ind w:firstLine="709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>4.8. При выявлении возможностей по совершенствованию бюджетного процесса и системы управления и распоряжения имуществом поселения делает соответствующие предложения.</w:t>
      </w:r>
    </w:p>
    <w:p w:rsidR="00AA1CCB" w:rsidRDefault="00AA1CCB" w:rsidP="00AA1CCB">
      <w:pPr>
        <w:shd w:val="clear" w:color="auto" w:fill="FFFFFF"/>
        <w:ind w:firstLine="709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 xml:space="preserve">4.9. Обращается в Муниципальный </w:t>
      </w:r>
      <w:r w:rsidR="00C510B3">
        <w:rPr>
          <w:color w:val="000000"/>
          <w:spacing w:val="-3"/>
          <w:sz w:val="28"/>
        </w:rPr>
        <w:t>с</w:t>
      </w:r>
      <w:r>
        <w:rPr>
          <w:color w:val="000000"/>
          <w:spacing w:val="-3"/>
          <w:sz w:val="28"/>
        </w:rPr>
        <w:t>овет поселения в случае возникновения препятствий для выполнения полномочий, предусмотренных настоящим Соглашением, в том числе с предложениями о принятии муниципальных правовых актов, необходимых для выполнения полномочий.</w:t>
      </w:r>
    </w:p>
    <w:p w:rsidR="00AA1CCB" w:rsidRDefault="00AA1CCB" w:rsidP="00AA1CCB">
      <w:pPr>
        <w:shd w:val="clear" w:color="auto" w:fill="FFFFFF"/>
        <w:ind w:firstLine="709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>4.10. Обеспечивает использование межбюджетных трансфертов, предусмотренных на исполнение настоящего Соглашения, согласно их целевому назначению.</w:t>
      </w:r>
    </w:p>
    <w:p w:rsidR="00AA1CCB" w:rsidRDefault="00AA1CCB" w:rsidP="00AA1CCB">
      <w:pPr>
        <w:shd w:val="clear" w:color="auto" w:fill="FFFFFF"/>
        <w:ind w:firstLine="709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 xml:space="preserve">4.11. В течение 15 рабочих дней после получения решения Муниципального </w:t>
      </w:r>
      <w:r w:rsidR="00C510B3">
        <w:rPr>
          <w:color w:val="000000"/>
          <w:spacing w:val="-3"/>
          <w:sz w:val="28"/>
        </w:rPr>
        <w:t>с</w:t>
      </w:r>
      <w:r>
        <w:rPr>
          <w:color w:val="000000"/>
          <w:spacing w:val="-3"/>
          <w:sz w:val="28"/>
        </w:rPr>
        <w:t xml:space="preserve">овета поселения о необходимости устранения нарушений законодательства Российской Федерации и настоящего Соглашения, допущенных </w:t>
      </w:r>
      <w:r>
        <w:rPr>
          <w:color w:val="000000"/>
          <w:spacing w:val="-3"/>
          <w:sz w:val="28"/>
        </w:rPr>
        <w:lastRenderedPageBreak/>
        <w:t xml:space="preserve">при осуществлении полномочий, предусмотренных настоящим Соглашением, уведомляет Муниципальный </w:t>
      </w:r>
      <w:r w:rsidR="00C510B3">
        <w:rPr>
          <w:color w:val="000000"/>
          <w:spacing w:val="-3"/>
          <w:sz w:val="28"/>
        </w:rPr>
        <w:t>с</w:t>
      </w:r>
      <w:r>
        <w:rPr>
          <w:color w:val="000000"/>
          <w:spacing w:val="-3"/>
          <w:sz w:val="28"/>
        </w:rPr>
        <w:t>овет поселения о мерах, принятых для устранения нарушений.</w:t>
      </w:r>
    </w:p>
    <w:p w:rsidR="00AA1CCB" w:rsidRDefault="00AA1CCB" w:rsidP="00AA1CCB">
      <w:pPr>
        <w:shd w:val="clear" w:color="auto" w:fill="FFFFFF"/>
        <w:ind w:firstLine="709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 xml:space="preserve">4.12. В случае невыполнения Муниципальным </w:t>
      </w:r>
      <w:r w:rsidR="00C510B3">
        <w:rPr>
          <w:color w:val="000000"/>
          <w:spacing w:val="-3"/>
          <w:sz w:val="28"/>
        </w:rPr>
        <w:t>с</w:t>
      </w:r>
      <w:r>
        <w:rPr>
          <w:color w:val="000000"/>
          <w:spacing w:val="-3"/>
          <w:sz w:val="28"/>
        </w:rPr>
        <w:t>оветом поселения обязательств, предусмотренных п.5.2, имеет право приостановить осуществление полномочий, предусмотренных настоящим Соглашением.</w:t>
      </w:r>
    </w:p>
    <w:p w:rsidR="0093776F" w:rsidRDefault="0093776F" w:rsidP="00507C91">
      <w:pPr>
        <w:shd w:val="clear" w:color="auto" w:fill="FFFFFF"/>
        <w:ind w:firstLine="709"/>
        <w:jc w:val="both"/>
        <w:rPr>
          <w:color w:val="000000"/>
          <w:spacing w:val="-3"/>
          <w:sz w:val="28"/>
        </w:rPr>
      </w:pPr>
      <w:r w:rsidRPr="0093776F">
        <w:rPr>
          <w:color w:val="000000"/>
          <w:spacing w:val="-3"/>
          <w:sz w:val="28"/>
        </w:rPr>
        <w:t xml:space="preserve">4.13. Ежеквартально, не позднее 15-го числа месяца, следующего за отчётным периодом, </w:t>
      </w:r>
      <w:proofErr w:type="gramStart"/>
      <w:r w:rsidRPr="0093776F">
        <w:rPr>
          <w:color w:val="000000"/>
          <w:spacing w:val="-3"/>
          <w:sz w:val="28"/>
        </w:rPr>
        <w:t>предоставляет отчёт</w:t>
      </w:r>
      <w:proofErr w:type="gramEnd"/>
      <w:r w:rsidRPr="0093776F">
        <w:rPr>
          <w:color w:val="000000"/>
          <w:spacing w:val="-3"/>
          <w:sz w:val="28"/>
        </w:rPr>
        <w:t xml:space="preserve"> об использовании финансовых средств, перечисленных для осуществления части переданных полномочий.</w:t>
      </w:r>
    </w:p>
    <w:p w:rsidR="00507C91" w:rsidRDefault="00507C91" w:rsidP="00507C91">
      <w:pPr>
        <w:shd w:val="clear" w:color="auto" w:fill="FFFFFF"/>
        <w:ind w:firstLine="709"/>
        <w:jc w:val="both"/>
        <w:rPr>
          <w:color w:val="000000"/>
          <w:spacing w:val="-3"/>
          <w:sz w:val="28"/>
        </w:rPr>
      </w:pPr>
    </w:p>
    <w:p w:rsidR="00AA1CCB" w:rsidRDefault="00AA1CCB" w:rsidP="00AA1CCB">
      <w:pPr>
        <w:shd w:val="clear" w:color="auto" w:fill="FFFFFF"/>
        <w:ind w:firstLine="709"/>
        <w:jc w:val="both"/>
        <w:rPr>
          <w:b/>
          <w:color w:val="000000"/>
          <w:spacing w:val="-3"/>
          <w:sz w:val="28"/>
        </w:rPr>
      </w:pPr>
      <w:r>
        <w:rPr>
          <w:b/>
          <w:color w:val="000000"/>
          <w:spacing w:val="-3"/>
          <w:sz w:val="28"/>
        </w:rPr>
        <w:t xml:space="preserve">5. Права и обязанности Муниципального </w:t>
      </w:r>
      <w:r w:rsidR="00C510B3">
        <w:rPr>
          <w:b/>
          <w:color w:val="000000"/>
          <w:spacing w:val="-3"/>
          <w:sz w:val="28"/>
        </w:rPr>
        <w:t>с</w:t>
      </w:r>
      <w:r>
        <w:rPr>
          <w:b/>
          <w:color w:val="000000"/>
          <w:spacing w:val="-3"/>
          <w:sz w:val="28"/>
        </w:rPr>
        <w:t>овета поселения</w:t>
      </w:r>
    </w:p>
    <w:p w:rsidR="00AA1CCB" w:rsidRDefault="00AA1CCB" w:rsidP="00AA1CCB">
      <w:pPr>
        <w:shd w:val="clear" w:color="auto" w:fill="FFFFFF"/>
        <w:ind w:firstLine="709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 xml:space="preserve">Муниципальный </w:t>
      </w:r>
      <w:r w:rsidR="00C510B3">
        <w:rPr>
          <w:color w:val="000000"/>
          <w:spacing w:val="-3"/>
          <w:sz w:val="28"/>
        </w:rPr>
        <w:t>с</w:t>
      </w:r>
      <w:r>
        <w:rPr>
          <w:color w:val="000000"/>
          <w:spacing w:val="-3"/>
          <w:sz w:val="28"/>
        </w:rPr>
        <w:t>овет поселения:</w:t>
      </w:r>
    </w:p>
    <w:p w:rsidR="00AA1CCB" w:rsidRDefault="00AA1CCB" w:rsidP="00AA1CCB">
      <w:pPr>
        <w:shd w:val="clear" w:color="auto" w:fill="FFFFFF"/>
        <w:ind w:firstLine="709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>5.1. Решением о бюджете поселения утверждает размер межбюджетных трансфертов Ростовскому муниципальному району, предусмотренных на исполнение настоящего Соглашения.</w:t>
      </w:r>
    </w:p>
    <w:p w:rsidR="00AA1CCB" w:rsidRDefault="00AA1CCB" w:rsidP="00AA1CCB">
      <w:pPr>
        <w:shd w:val="clear" w:color="auto" w:fill="FFFFFF"/>
        <w:ind w:firstLine="709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 xml:space="preserve">5.2. Обеспечивает полное и своевременное перечисление </w:t>
      </w:r>
      <w:r w:rsidR="003A491E" w:rsidRPr="003A491E">
        <w:rPr>
          <w:color w:val="000000"/>
          <w:spacing w:val="-3"/>
          <w:sz w:val="28"/>
        </w:rPr>
        <w:t>администрацией сельского поселения Петровское</w:t>
      </w:r>
      <w:r>
        <w:rPr>
          <w:color w:val="000000"/>
          <w:spacing w:val="-3"/>
          <w:sz w:val="28"/>
        </w:rPr>
        <w:t>межбюджетных трансфертов Ростовскому муниципальному району, предусмотренных на исполнение настоящего Соглашения.</w:t>
      </w:r>
    </w:p>
    <w:p w:rsidR="00AA1CCB" w:rsidRDefault="00AA1CCB" w:rsidP="00AA1CCB">
      <w:pPr>
        <w:shd w:val="clear" w:color="auto" w:fill="FFFFFF"/>
        <w:ind w:firstLine="709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 xml:space="preserve">5.3. Направляет на экспертизу в Ревизионную комиссию </w:t>
      </w:r>
      <w:r w:rsidR="00FB2162">
        <w:rPr>
          <w:color w:val="000000"/>
          <w:spacing w:val="-3"/>
          <w:sz w:val="28"/>
        </w:rPr>
        <w:t xml:space="preserve">РМР </w:t>
      </w:r>
      <w:r>
        <w:rPr>
          <w:color w:val="000000"/>
          <w:spacing w:val="-3"/>
          <w:sz w:val="28"/>
        </w:rPr>
        <w:t>проекты решений, указанные в пунктах 4.1. – 4.4. настоящего Соглашения.</w:t>
      </w:r>
    </w:p>
    <w:p w:rsidR="00AA1CCB" w:rsidRDefault="00AA1CCB" w:rsidP="00AA1CCB">
      <w:pPr>
        <w:shd w:val="clear" w:color="auto" w:fill="FFFFFF"/>
        <w:ind w:firstLine="709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 xml:space="preserve">5.4. Обращается в Ревизионную комиссию РМР с предложениями о проведении экспертно-аналитических и контрольных мероприятий в отношении объектов контроля, использующих средства бюджета и (или) </w:t>
      </w:r>
      <w:r>
        <w:rPr>
          <w:sz w:val="28"/>
          <w:szCs w:val="28"/>
        </w:rPr>
        <w:t>имущество</w:t>
      </w:r>
      <w:r>
        <w:rPr>
          <w:color w:val="000000"/>
          <w:spacing w:val="-3"/>
          <w:sz w:val="28"/>
        </w:rPr>
        <w:t xml:space="preserve"> поселения, которые могут включать рекомендации по срокам, целям, задачам и исполнению проводимых мероприятий, способы их проведения, проверяемые органы и организации.</w:t>
      </w:r>
    </w:p>
    <w:p w:rsidR="00AA1CCB" w:rsidRDefault="00AA1CCB" w:rsidP="00AA1CCB">
      <w:pPr>
        <w:shd w:val="clear" w:color="auto" w:fill="FFFFFF"/>
        <w:ind w:firstLine="709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>5.5. Обращается в Ревизионную комиссию РМР с предложениями о перечне вопросов, рассматриваемых в ходе проведения внешней проверки годового отчета об исполнении бюджета и экспертизы проекта бюджета поселения.</w:t>
      </w:r>
    </w:p>
    <w:p w:rsidR="00AA1CCB" w:rsidRDefault="00AA1CCB" w:rsidP="00AA1CCB">
      <w:pPr>
        <w:shd w:val="clear" w:color="auto" w:fill="FFFFFF"/>
        <w:ind w:firstLine="709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>5.6. Рассматривает отчеты и заключения Ревизионной комиссии РМР, составленные по результатам проведенных во исполнение настоящего Соглашения мероприятий, а также предложения по совершенствованию бюджетного процесса и системы управления и распоряжения имуществом поселения.</w:t>
      </w:r>
    </w:p>
    <w:p w:rsidR="00AA1CCB" w:rsidRDefault="00AA1CCB" w:rsidP="00AA1CCB">
      <w:pPr>
        <w:shd w:val="clear" w:color="auto" w:fill="FFFFFF"/>
        <w:ind w:firstLine="709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>5.7. Обеспечивает, в соответствии с действующим законодательством, опубликование (обнародование) отчетов и заключений, составленных по результатам проведенных во исполнение настоящего Соглашения мероприятий.</w:t>
      </w:r>
    </w:p>
    <w:p w:rsidR="00AA1CCB" w:rsidRDefault="00AA1CCB" w:rsidP="00AA1CCB">
      <w:pPr>
        <w:shd w:val="clear" w:color="auto" w:fill="FFFFFF"/>
        <w:ind w:firstLine="709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>5.8. Рассматривает обращения Ревизионной комиссии РМР по поводу устранения препятствий для выполнения полномочий, предусмотренных настоящим Соглашением, в случае необходимости принимает соответствующие решения.</w:t>
      </w:r>
    </w:p>
    <w:p w:rsidR="00AA1CCB" w:rsidRDefault="00AA1CCB" w:rsidP="00AA1CCB">
      <w:pPr>
        <w:shd w:val="clear" w:color="auto" w:fill="FFFFFF"/>
        <w:ind w:firstLine="709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>5.9. Контролирует выполнение Ревизионной комиссией РМР обязанностей, предусмотренных настоящим Соглашением; получает отчеты об использовании межбюджетных трансфертов, предусмотренных на исполнение настоящего Соглашения.</w:t>
      </w:r>
    </w:p>
    <w:p w:rsidR="00AA1CCB" w:rsidRDefault="00AA1CCB" w:rsidP="00AA1CCB">
      <w:pPr>
        <w:shd w:val="clear" w:color="auto" w:fill="FFFFFF"/>
        <w:ind w:firstLine="709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lastRenderedPageBreak/>
        <w:t>5.10. В случае нарушения Ревизионной комиссией РМР при осуществлении полномочий, предусмотренных настоящим Соглашением, законодательства Российской Федерации и условий настоящего Соглашения, имеет право принимать обязательные для Ревизионной комиссии РМР решения об устранении нарушений.</w:t>
      </w:r>
    </w:p>
    <w:p w:rsidR="00507C91" w:rsidRDefault="00507C91" w:rsidP="00AA1CCB">
      <w:pPr>
        <w:shd w:val="clear" w:color="auto" w:fill="FFFFFF"/>
        <w:ind w:firstLine="709"/>
        <w:jc w:val="both"/>
        <w:rPr>
          <w:color w:val="000000"/>
          <w:spacing w:val="-3"/>
          <w:sz w:val="28"/>
        </w:rPr>
      </w:pPr>
    </w:p>
    <w:p w:rsidR="00AA1CCB" w:rsidRDefault="00AA1CCB" w:rsidP="00AA1CCB">
      <w:pPr>
        <w:shd w:val="clear" w:color="auto" w:fill="FFFFFF"/>
        <w:ind w:firstLine="709"/>
        <w:jc w:val="both"/>
        <w:rPr>
          <w:b/>
          <w:color w:val="000000"/>
          <w:spacing w:val="-3"/>
          <w:sz w:val="28"/>
        </w:rPr>
      </w:pPr>
      <w:r>
        <w:rPr>
          <w:b/>
          <w:color w:val="000000"/>
          <w:spacing w:val="-3"/>
          <w:sz w:val="28"/>
        </w:rPr>
        <w:t>6. Права и обязанности Думы Ростовского муниципального района</w:t>
      </w:r>
    </w:p>
    <w:p w:rsidR="00AA1CCB" w:rsidRDefault="00AA1CCB" w:rsidP="00AA1CCB">
      <w:pPr>
        <w:shd w:val="clear" w:color="auto" w:fill="FFFFFF"/>
        <w:ind w:firstLine="709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>Дума РМР:</w:t>
      </w:r>
    </w:p>
    <w:p w:rsidR="00AA1CCB" w:rsidRDefault="00AA1CCB" w:rsidP="00AA1CCB">
      <w:pPr>
        <w:shd w:val="clear" w:color="auto" w:fill="FFFFFF"/>
        <w:ind w:firstLine="709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>6.1. Устанавливает в муниципальных правовых актах полномочия Ревизионной комиссии РМР по осуществлению предусмотренных настоящим Соглашением полномочий.</w:t>
      </w:r>
    </w:p>
    <w:p w:rsidR="00AA1CCB" w:rsidRDefault="00AA1CCB" w:rsidP="00AA1CCB">
      <w:pPr>
        <w:shd w:val="clear" w:color="auto" w:fill="FFFFFF"/>
        <w:ind w:firstLine="709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>6.2. Устанавливает штатную численность Ревизионной комиссии РМР.</w:t>
      </w:r>
    </w:p>
    <w:p w:rsidR="00AA1CCB" w:rsidRDefault="00AA1CCB" w:rsidP="00507C91">
      <w:pPr>
        <w:shd w:val="clear" w:color="auto" w:fill="FFFFFF"/>
        <w:ind w:firstLine="709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>6.3. Получает от Ревизионной комиссии РМР информацию об осуществлении предусмотренных настоящим Соглашением полномочий и результатах, проведенных контрольных и экспертно-аналитических мероприятиях.</w:t>
      </w:r>
    </w:p>
    <w:p w:rsidR="00507C91" w:rsidRDefault="00507C91" w:rsidP="00507C91">
      <w:pPr>
        <w:shd w:val="clear" w:color="auto" w:fill="FFFFFF"/>
        <w:ind w:firstLine="709"/>
        <w:jc w:val="both"/>
        <w:rPr>
          <w:color w:val="000000"/>
          <w:spacing w:val="-3"/>
          <w:sz w:val="28"/>
        </w:rPr>
      </w:pPr>
    </w:p>
    <w:p w:rsidR="00AA1CCB" w:rsidRDefault="00AA1CCB" w:rsidP="00AA1CCB">
      <w:pPr>
        <w:shd w:val="clear" w:color="auto" w:fill="FFFFFF"/>
        <w:ind w:firstLine="709"/>
        <w:jc w:val="both"/>
        <w:rPr>
          <w:b/>
          <w:color w:val="000000"/>
          <w:spacing w:val="-3"/>
          <w:sz w:val="28"/>
        </w:rPr>
      </w:pPr>
      <w:r>
        <w:rPr>
          <w:b/>
          <w:color w:val="000000"/>
          <w:spacing w:val="-3"/>
          <w:sz w:val="28"/>
        </w:rPr>
        <w:t>7. Ответственность Сторон</w:t>
      </w:r>
    </w:p>
    <w:p w:rsidR="00AA1CCB" w:rsidRDefault="00AA1CCB" w:rsidP="00AA1CCB">
      <w:pPr>
        <w:shd w:val="clear" w:color="auto" w:fill="FFFFFF"/>
        <w:ind w:firstLine="709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>7.1. Стороны несут ответственность за неисполнение (ненадлежащее исполнение) обязанностей, предусмотренных настоящим Соглашением, в соответствии с законодательством Российской Федерации и настоящим Соглашением.</w:t>
      </w:r>
    </w:p>
    <w:p w:rsidR="00AA1CCB" w:rsidRDefault="00AA1CCB" w:rsidP="00507C91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pacing w:val="-3"/>
          <w:sz w:val="28"/>
        </w:rPr>
        <w:t>7.2</w:t>
      </w:r>
      <w:r>
        <w:rPr>
          <w:color w:val="000000"/>
          <w:spacing w:val="-3"/>
          <w:sz w:val="28"/>
          <w:szCs w:val="28"/>
        </w:rPr>
        <w:t>. </w:t>
      </w:r>
      <w:r>
        <w:rPr>
          <w:color w:val="000000"/>
          <w:sz w:val="28"/>
          <w:szCs w:val="28"/>
        </w:rPr>
        <w:t>В случае нецелевого использования Ревизионной комиссией РМР средств межбюджетных трансфертов к ней применяются бюджетные меры принуждения, предусмотренные главой 30 Бюджетного кодекса Российской Федерации.</w:t>
      </w:r>
    </w:p>
    <w:p w:rsidR="00507C91" w:rsidRDefault="00507C91" w:rsidP="00507C91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AA1CCB" w:rsidRDefault="00AA1CCB" w:rsidP="00AA1CCB">
      <w:pPr>
        <w:shd w:val="clear" w:color="auto" w:fill="FFFFFF"/>
        <w:ind w:firstLine="709"/>
        <w:jc w:val="both"/>
        <w:rPr>
          <w:b/>
          <w:color w:val="000000"/>
          <w:spacing w:val="-3"/>
          <w:sz w:val="28"/>
        </w:rPr>
      </w:pPr>
      <w:r>
        <w:rPr>
          <w:b/>
          <w:color w:val="000000"/>
          <w:spacing w:val="-3"/>
          <w:sz w:val="28"/>
        </w:rPr>
        <w:t>8. Заключительные положения</w:t>
      </w:r>
    </w:p>
    <w:p w:rsidR="00AA1CCB" w:rsidRDefault="00AA1CCB" w:rsidP="00AA1CCB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3"/>
          <w:sz w:val="28"/>
        </w:rPr>
        <w:t>8.1. </w:t>
      </w:r>
      <w:r>
        <w:rPr>
          <w:color w:val="000000"/>
          <w:sz w:val="28"/>
          <w:szCs w:val="28"/>
        </w:rPr>
        <w:t xml:space="preserve">Настоящее Соглашение вступает в силу после официального опубликования решений Муниципального </w:t>
      </w:r>
      <w:r w:rsidR="00C510B3"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 xml:space="preserve">овета сельского поселения </w:t>
      </w:r>
      <w:r w:rsidR="001E6AC4">
        <w:rPr>
          <w:color w:val="000000"/>
          <w:sz w:val="28"/>
          <w:szCs w:val="28"/>
        </w:rPr>
        <w:t>Петровское</w:t>
      </w:r>
      <w:r>
        <w:rPr>
          <w:color w:val="000000"/>
          <w:sz w:val="28"/>
          <w:szCs w:val="28"/>
        </w:rPr>
        <w:t xml:space="preserve"> и Думы Ростовского муниципального района о его утверждении.</w:t>
      </w:r>
    </w:p>
    <w:p w:rsidR="00AA1CCB" w:rsidRDefault="00AA1CCB" w:rsidP="00AA1CCB">
      <w:pPr>
        <w:shd w:val="clear" w:color="auto" w:fill="FFFFFF"/>
        <w:ind w:firstLine="709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>8.2. Внесение изменений и дополнений в настоящее Соглашение осуществляется путём подписания Сторонами дополнительных соглашений.</w:t>
      </w:r>
    </w:p>
    <w:p w:rsidR="00AA1CCB" w:rsidRDefault="00AA1CCB" w:rsidP="00AA1CCB">
      <w:pPr>
        <w:shd w:val="clear" w:color="auto" w:fill="FFFFFF"/>
        <w:ind w:firstLine="709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>8.3. По вопросам, не урегулированным настоящим Соглашением, Стороны руководствуются действующим законодательством Российской Федерации.</w:t>
      </w:r>
    </w:p>
    <w:p w:rsidR="00AA1CCB" w:rsidRDefault="00AA1CCB" w:rsidP="00AA1CCB">
      <w:pPr>
        <w:shd w:val="clear" w:color="auto" w:fill="FFFFFF"/>
        <w:ind w:firstLine="709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 xml:space="preserve">8.4. Действие настоящего Соглашения может быть прекращено досрочно: </w:t>
      </w:r>
    </w:p>
    <w:p w:rsidR="00AA1CCB" w:rsidRDefault="00AA1CCB" w:rsidP="00AA1CCB">
      <w:pPr>
        <w:shd w:val="clear" w:color="auto" w:fill="FFFFFF"/>
        <w:ind w:firstLine="709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>8.4.1. По соглашению Сторон.</w:t>
      </w:r>
    </w:p>
    <w:p w:rsidR="00AA1CCB" w:rsidRDefault="00AA1CCB" w:rsidP="00AA1CCB">
      <w:pPr>
        <w:shd w:val="clear" w:color="auto" w:fill="FFFFFF"/>
        <w:ind w:firstLine="709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 xml:space="preserve">8.4.2. В одностороннем порядке без обращения в суд в случае изменения действующего федерального законодательства или законодательства Ярославской области, в связи с которым реализация </w:t>
      </w:r>
      <w:proofErr w:type="gramStart"/>
      <w:r>
        <w:rPr>
          <w:color w:val="000000"/>
          <w:spacing w:val="-3"/>
          <w:sz w:val="28"/>
        </w:rPr>
        <w:t>передаваемых</w:t>
      </w:r>
      <w:proofErr w:type="gramEnd"/>
      <w:r>
        <w:rPr>
          <w:color w:val="000000"/>
          <w:spacing w:val="-3"/>
          <w:sz w:val="28"/>
        </w:rPr>
        <w:t xml:space="preserve"> становится невозможной.</w:t>
      </w:r>
    </w:p>
    <w:p w:rsidR="00AA1CCB" w:rsidRDefault="00AA1CCB" w:rsidP="00AA1CCB">
      <w:pPr>
        <w:shd w:val="clear" w:color="auto" w:fill="FFFFFF"/>
        <w:ind w:firstLine="709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 xml:space="preserve">8.5. Уведомление о расторжении настоящего Соглашения в одностороннем порядке направляется другой стороне в письменном виде. </w:t>
      </w:r>
    </w:p>
    <w:p w:rsidR="00AA1CCB" w:rsidRDefault="00AA1CCB" w:rsidP="00AA1CCB">
      <w:pPr>
        <w:shd w:val="clear" w:color="auto" w:fill="FFFFFF"/>
        <w:ind w:firstLine="709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 xml:space="preserve">8.6. При досрочном прекращении действия Соглашения сторона-инициатор должна в письменном виде уведомить другую сторону Соглашения не позднее, чем за два месяца до расторжения Соглашения. </w:t>
      </w:r>
    </w:p>
    <w:p w:rsidR="00AA1CCB" w:rsidRDefault="00AA1CCB" w:rsidP="00AA1CCB">
      <w:pPr>
        <w:shd w:val="clear" w:color="auto" w:fill="FFFFFF"/>
        <w:ind w:firstLine="709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lastRenderedPageBreak/>
        <w:t>8.7. Споры, связанные с исполнением настоящего Соглашения, разрешаются путём проведения переговоров или в судебном порядке.</w:t>
      </w:r>
    </w:p>
    <w:p w:rsidR="00AA1CCB" w:rsidRDefault="00AA1CCB" w:rsidP="00AA1CCB">
      <w:pPr>
        <w:shd w:val="clear" w:color="auto" w:fill="FFFFFF"/>
        <w:ind w:firstLine="709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>8.8. Настоящее Соглашение составлено в трех экземплярах, имеющих одинаковую юридическую силу, по одному экземпляру для каждой из сторон и один для Ревизионной комиссии РМР.</w:t>
      </w:r>
    </w:p>
    <w:p w:rsidR="00AA1CCB" w:rsidRDefault="00AA1CCB" w:rsidP="00AA1CCB">
      <w:pPr>
        <w:shd w:val="clear" w:color="auto" w:fill="FFFFFF"/>
        <w:ind w:firstLine="709"/>
        <w:jc w:val="both"/>
        <w:rPr>
          <w:color w:val="000000"/>
          <w:spacing w:val="-3"/>
          <w:sz w:val="28"/>
          <w:szCs w:val="28"/>
        </w:rPr>
      </w:pPr>
    </w:p>
    <w:p w:rsidR="00AA1CCB" w:rsidRDefault="00AA1CCB" w:rsidP="00AA1CCB">
      <w:pPr>
        <w:ind w:firstLine="709"/>
        <w:jc w:val="both"/>
        <w:rPr>
          <w:b/>
          <w:bCs/>
          <w:color w:val="000000"/>
          <w:spacing w:val="-3"/>
          <w:sz w:val="28"/>
          <w:szCs w:val="20"/>
          <w:lang w:eastAsia="ru-RU"/>
        </w:rPr>
      </w:pPr>
      <w:r>
        <w:rPr>
          <w:b/>
          <w:bCs/>
          <w:color w:val="000000"/>
          <w:spacing w:val="-3"/>
          <w:sz w:val="28"/>
        </w:rPr>
        <w:t>9. Подписи сторон</w:t>
      </w:r>
    </w:p>
    <w:tbl>
      <w:tblPr>
        <w:tblW w:w="0" w:type="auto"/>
        <w:tblLook w:val="04A0"/>
      </w:tblPr>
      <w:tblGrid>
        <w:gridCol w:w="4857"/>
        <w:gridCol w:w="4857"/>
      </w:tblGrid>
      <w:tr w:rsidR="00AA1CCB" w:rsidTr="00AA1CCB">
        <w:tc>
          <w:tcPr>
            <w:tcW w:w="4857" w:type="dxa"/>
          </w:tcPr>
          <w:p w:rsidR="00FD2F5E" w:rsidRDefault="00FD2F5E">
            <w:pPr>
              <w:shd w:val="clear" w:color="auto" w:fill="FFFFFF"/>
              <w:rPr>
                <w:sz w:val="28"/>
                <w:szCs w:val="28"/>
              </w:rPr>
            </w:pPr>
          </w:p>
          <w:p w:rsidR="00FD2F5E" w:rsidRDefault="00FD2F5E">
            <w:pPr>
              <w:shd w:val="clear" w:color="auto" w:fill="FFFFFF"/>
              <w:rPr>
                <w:sz w:val="28"/>
                <w:szCs w:val="28"/>
              </w:rPr>
            </w:pPr>
          </w:p>
          <w:p w:rsidR="00AA1CCB" w:rsidRDefault="00AA1CCB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</w:t>
            </w:r>
          </w:p>
          <w:p w:rsidR="00AA1CCB" w:rsidRDefault="00AA1CCB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МС </w:t>
            </w:r>
            <w:proofErr w:type="spellStart"/>
            <w:r>
              <w:rPr>
                <w:sz w:val="28"/>
                <w:szCs w:val="28"/>
              </w:rPr>
              <w:t>сп</w:t>
            </w:r>
            <w:r w:rsidR="001E6AC4">
              <w:rPr>
                <w:sz w:val="28"/>
                <w:szCs w:val="28"/>
              </w:rPr>
              <w:t>Петровское</w:t>
            </w:r>
            <w:proofErr w:type="spellEnd"/>
          </w:p>
          <w:p w:rsidR="00AA1CCB" w:rsidRDefault="00AA1CCB">
            <w:pPr>
              <w:shd w:val="clear" w:color="auto" w:fill="FFFFFF"/>
              <w:spacing w:before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</w:t>
            </w:r>
            <w:r w:rsidR="00606760">
              <w:rPr>
                <w:sz w:val="28"/>
                <w:szCs w:val="28"/>
              </w:rPr>
              <w:t>Г.А. Шестак</w:t>
            </w:r>
          </w:p>
          <w:p w:rsidR="00AA1CCB" w:rsidRPr="006D104F" w:rsidRDefault="00AA1CCB" w:rsidP="006D104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м.п.</w:t>
            </w:r>
          </w:p>
        </w:tc>
        <w:tc>
          <w:tcPr>
            <w:tcW w:w="4857" w:type="dxa"/>
          </w:tcPr>
          <w:p w:rsidR="00FD2F5E" w:rsidRDefault="00FD2F5E">
            <w:pPr>
              <w:shd w:val="clear" w:color="auto" w:fill="FFFFFF"/>
              <w:rPr>
                <w:sz w:val="28"/>
                <w:szCs w:val="28"/>
              </w:rPr>
            </w:pPr>
          </w:p>
          <w:p w:rsidR="00FD2F5E" w:rsidRDefault="00FD2F5E">
            <w:pPr>
              <w:shd w:val="clear" w:color="auto" w:fill="FFFFFF"/>
              <w:rPr>
                <w:sz w:val="28"/>
                <w:szCs w:val="28"/>
              </w:rPr>
            </w:pPr>
          </w:p>
          <w:p w:rsidR="00AA1CCB" w:rsidRDefault="00AA1CCB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</w:t>
            </w:r>
          </w:p>
          <w:p w:rsidR="00AA1CCB" w:rsidRDefault="00AA1CCB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Думы РМР</w:t>
            </w:r>
          </w:p>
          <w:p w:rsidR="00AA1CCB" w:rsidRDefault="00AA1CCB">
            <w:pPr>
              <w:shd w:val="clear" w:color="auto" w:fill="FFFFFF"/>
              <w:spacing w:before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_________________ А.Ю. Пестов</w:t>
            </w:r>
          </w:p>
          <w:p w:rsidR="00AA1CCB" w:rsidRPr="006D104F" w:rsidRDefault="00AA1CCB" w:rsidP="006D104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м.п.</w:t>
            </w:r>
          </w:p>
        </w:tc>
      </w:tr>
    </w:tbl>
    <w:p w:rsidR="00AA1CCB" w:rsidRDefault="00AA1CCB" w:rsidP="00AA1CCB">
      <w:pPr>
        <w:rPr>
          <w:color w:val="000000"/>
          <w:spacing w:val="-3"/>
          <w:sz w:val="28"/>
        </w:rPr>
        <w:sectPr w:rsidR="00AA1CCB" w:rsidSect="00873B37">
          <w:pgSz w:w="11906" w:h="16838"/>
          <w:pgMar w:top="567" w:right="851" w:bottom="851" w:left="1418" w:header="851" w:footer="851" w:gutter="0"/>
          <w:pgNumType w:start="1"/>
          <w:cols w:space="720"/>
        </w:sectPr>
      </w:pPr>
    </w:p>
    <w:p w:rsidR="00ED2815" w:rsidRDefault="00ED2815" w:rsidP="00ED2815">
      <w:pPr>
        <w:ind w:left="5529"/>
        <w:jc w:val="right"/>
      </w:pPr>
      <w:bookmarkStart w:id="2" w:name="_Hlk340481334"/>
      <w:bookmarkEnd w:id="0"/>
      <w:r>
        <w:lastRenderedPageBreak/>
        <w:t xml:space="preserve">Приложение </w:t>
      </w:r>
    </w:p>
    <w:p w:rsidR="00ED2815" w:rsidRDefault="00ED2815" w:rsidP="00ED2815">
      <w:pPr>
        <w:ind w:left="5529"/>
        <w:jc w:val="right"/>
      </w:pPr>
      <w:r>
        <w:t xml:space="preserve">к Соглашению </w:t>
      </w:r>
      <w:bookmarkEnd w:id="2"/>
      <w:r>
        <w:t xml:space="preserve">о передаче части полномочий по осуществлению внешнего муниципального финансового контроля </w:t>
      </w:r>
      <w:proofErr w:type="gramStart"/>
      <w:r>
        <w:t>от</w:t>
      </w:r>
      <w:proofErr w:type="gramEnd"/>
      <w:r>
        <w:t xml:space="preserve"> ___________________</w:t>
      </w:r>
    </w:p>
    <w:p w:rsidR="00ED2815" w:rsidRDefault="00ED2815" w:rsidP="00ED2815">
      <w:pPr>
        <w:tabs>
          <w:tab w:val="left" w:pos="10440"/>
        </w:tabs>
        <w:jc w:val="right"/>
        <w:rPr>
          <w:sz w:val="28"/>
          <w:szCs w:val="28"/>
        </w:rPr>
      </w:pPr>
    </w:p>
    <w:p w:rsidR="00ED2815" w:rsidRDefault="00ED2815" w:rsidP="00ED2815">
      <w:pPr>
        <w:tabs>
          <w:tab w:val="left" w:pos="10440"/>
        </w:tabs>
        <w:jc w:val="right"/>
        <w:rPr>
          <w:sz w:val="28"/>
          <w:szCs w:val="28"/>
        </w:rPr>
      </w:pPr>
    </w:p>
    <w:p w:rsidR="00ED2815" w:rsidRDefault="00ED2815" w:rsidP="00ED2815">
      <w:pPr>
        <w:tabs>
          <w:tab w:val="left" w:pos="10440"/>
        </w:tabs>
        <w:jc w:val="right"/>
      </w:pPr>
    </w:p>
    <w:p w:rsidR="00ED2815" w:rsidRDefault="00ED2815" w:rsidP="00ED2815">
      <w:pPr>
        <w:tabs>
          <w:tab w:val="left" w:pos="104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Методика определения размера межбюджетных трансфертов </w:t>
      </w:r>
    </w:p>
    <w:p w:rsidR="00ED2815" w:rsidRDefault="00ED2815" w:rsidP="00ED2815">
      <w:pPr>
        <w:tabs>
          <w:tab w:val="left" w:pos="10440"/>
        </w:tabs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из бюджета сельского поселения Петровское в бюджет Ростовского муниципального района на осуществление части полномочий по осуществлению внешнего муниципального финансового контроля</w:t>
      </w:r>
      <w:proofErr w:type="gramEnd"/>
    </w:p>
    <w:p w:rsidR="00ED2815" w:rsidRDefault="00ED2815" w:rsidP="00ED2815">
      <w:pPr>
        <w:tabs>
          <w:tab w:val="left" w:pos="10440"/>
        </w:tabs>
        <w:jc w:val="center"/>
        <w:rPr>
          <w:b/>
          <w:sz w:val="28"/>
          <w:szCs w:val="28"/>
        </w:rPr>
      </w:pPr>
    </w:p>
    <w:p w:rsidR="00ED2815" w:rsidRDefault="00ED2815" w:rsidP="00ED2815">
      <w:pPr>
        <w:widowControl w:val="0"/>
        <w:ind w:firstLine="720"/>
        <w:jc w:val="both"/>
        <w:rPr>
          <w:sz w:val="28"/>
        </w:rPr>
      </w:pPr>
      <w:r>
        <w:rPr>
          <w:sz w:val="28"/>
        </w:rPr>
        <w:t>Размер межбюджетных трансфертов, необходимых для исполнения Ревизионной комиссией РМР части полномочий Ревизионной комиссии поселения, предусмотренный пунктом 3.1 настоящего Соглашения, рассчитывается по формуле:</w:t>
      </w:r>
    </w:p>
    <w:p w:rsidR="00ED2815" w:rsidRDefault="00ED2815" w:rsidP="00ED2815">
      <w:pPr>
        <w:widowControl w:val="0"/>
        <w:ind w:firstLine="720"/>
        <w:jc w:val="both"/>
        <w:rPr>
          <w:sz w:val="28"/>
        </w:rPr>
      </w:pPr>
      <m:oMath>
        <m:r>
          <w:rPr>
            <w:rFonts w:ascii="Cambria Math" w:hAnsi="Cambria Math"/>
            <w:sz w:val="28"/>
          </w:rPr>
          <m:t>V=</m:t>
        </m:r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8"/>
                  </w:rPr>
                  <m:t>ot</m:t>
                </m:r>
              </m:sub>
            </m:sSub>
          </m:num>
          <m:den>
            <m:r>
              <w:rPr>
                <w:rFonts w:ascii="Cambria Math" w:hAnsi="Cambria Math"/>
                <w:sz w:val="28"/>
              </w:rPr>
              <m:t>10</m:t>
            </m:r>
          </m:den>
        </m:f>
        <m:r>
          <w:rPr>
            <w:rFonts w:ascii="Cambria Math" w:hAnsi="Cambria Math"/>
            <w:sz w:val="28"/>
          </w:rPr>
          <m:t>*</m:t>
        </m:r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</w:rPr>
              <m:t>t</m:t>
            </m:r>
          </m:sub>
        </m:sSub>
      </m:oMath>
      <w:r>
        <w:rPr>
          <w:sz w:val="28"/>
        </w:rPr>
        <w:t>, где</w:t>
      </w:r>
    </w:p>
    <w:p w:rsidR="00ED2815" w:rsidRDefault="00ED2815" w:rsidP="00ED2815">
      <w:pPr>
        <w:widowControl w:val="0"/>
        <w:ind w:firstLine="720"/>
        <w:jc w:val="both"/>
        <w:rPr>
          <w:sz w:val="28"/>
        </w:rPr>
      </w:pPr>
      <m:oMath>
        <m:r>
          <w:rPr>
            <w:rFonts w:ascii="Cambria Math" w:hAnsi="Cambria Math"/>
            <w:sz w:val="28"/>
          </w:rPr>
          <m:t>V-</m:t>
        </m:r>
      </m:oMath>
      <w:r>
        <w:rPr>
          <w:sz w:val="28"/>
        </w:rPr>
        <w:t xml:space="preserve"> размер межбюджетного трансферта;</w:t>
      </w:r>
    </w:p>
    <w:p w:rsidR="00ED2815" w:rsidRDefault="00E72765" w:rsidP="00ED2815">
      <w:pPr>
        <w:widowControl w:val="0"/>
        <w:ind w:firstLine="720"/>
        <w:jc w:val="both"/>
        <w:rPr>
          <w:sz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R</m:t>
            </m:r>
          </m:e>
          <m:sub>
            <m:r>
              <w:rPr>
                <w:rFonts w:ascii="Cambria Math" w:hAnsi="Cambria Math"/>
                <w:sz w:val="28"/>
              </w:rPr>
              <m:t>ot</m:t>
            </m:r>
          </m:sub>
        </m:sSub>
        <m:r>
          <w:rPr>
            <w:rFonts w:ascii="Cambria Math" w:hAnsi="Cambria Math"/>
            <w:sz w:val="28"/>
          </w:rPr>
          <m:t>-</m:t>
        </m:r>
        <w:proofErr w:type="gramStart"/>
      </m:oMath>
      <w:r w:rsidR="00ED2815">
        <w:rPr>
          <w:sz w:val="28"/>
        </w:rPr>
        <w:t>расходы на оплату труда инспектора Ревизионной комиссии РМР (включая начисления на оплату труда) за 12 месяцев в соответствии с требованиями Постановления Правительства Ярославской области от 24 сентября 2008 года № 512-п «О формировании нормативов расходов на содержание органов местного самоуправления муниципальных образований области и оплату труда депутатов, выборных должностных лиц местного самоуправления, осуществляющих свои полномочия на постоянной основе, иных лиц, замещающих</w:t>
      </w:r>
      <w:proofErr w:type="gramEnd"/>
      <w:r w:rsidR="00ED2815">
        <w:rPr>
          <w:sz w:val="28"/>
        </w:rPr>
        <w:t xml:space="preserve"> муниципальные должности, муниципальных служащих Ярославской области», исходя из размера оклада, предусмотренного штатным расписанием Ревизионной комиссии РМР на 19 мая 2023 года (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R</m:t>
            </m:r>
          </m:e>
          <m:sub>
            <m:r>
              <w:rPr>
                <w:rFonts w:ascii="Cambria Math" w:hAnsi="Cambria Math"/>
                <w:sz w:val="28"/>
              </w:rPr>
              <m:t>ot</m:t>
            </m:r>
          </m:sub>
        </m:sSub>
        <m:r>
          <w:rPr>
            <w:rFonts w:ascii="Cambria Math" w:hAnsi="Cambria Math"/>
            <w:sz w:val="28"/>
          </w:rPr>
          <m:t>-</m:t>
        </m:r>
      </m:oMath>
      <w:r w:rsidR="00ED2815">
        <w:rPr>
          <w:sz w:val="28"/>
        </w:rPr>
        <w:t xml:space="preserve"> 663 461,0 руб.);</w:t>
      </w:r>
    </w:p>
    <w:p w:rsidR="00ED2815" w:rsidRDefault="00E72765" w:rsidP="00ED2815">
      <w:pPr>
        <w:widowControl w:val="0"/>
        <w:ind w:firstLine="720"/>
        <w:jc w:val="both"/>
        <w:rPr>
          <w:sz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8"/>
                  </w:rPr>
                  <m:t>ot</m:t>
                </m:r>
              </m:sub>
            </m:sSub>
          </m:num>
          <m:den>
            <m:r>
              <w:rPr>
                <w:rFonts w:ascii="Cambria Math" w:hAnsi="Cambria Math"/>
                <w:sz w:val="28"/>
              </w:rPr>
              <m:t>10</m:t>
            </m:r>
          </m:den>
        </m:f>
        <m:r>
          <w:rPr>
            <w:rFonts w:ascii="Cambria Math" w:hAnsi="Cambria Math"/>
            <w:sz w:val="28"/>
          </w:rPr>
          <m:t>-</m:t>
        </m:r>
      </m:oMath>
      <w:r w:rsidR="00ED2815">
        <w:rPr>
          <w:sz w:val="28"/>
        </w:rPr>
        <w:t>1/10 от расходов на оплату труда инспектора Ревизионной комиссии РМР (включая начисления на оплату труда) за 12 месяцев;</w:t>
      </w:r>
    </w:p>
    <w:p w:rsidR="00ED2815" w:rsidRDefault="00E72765" w:rsidP="00ED2815">
      <w:pPr>
        <w:widowControl w:val="0"/>
        <w:ind w:firstLine="720"/>
        <w:jc w:val="both"/>
        <w:rPr>
          <w:sz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</w:rPr>
              <m:t>t</m:t>
            </m:r>
          </m:sub>
        </m:sSub>
        <m:r>
          <w:rPr>
            <w:rFonts w:ascii="Cambria Math" w:hAnsi="Cambria Math"/>
            <w:sz w:val="28"/>
          </w:rPr>
          <m:t>-</m:t>
        </m:r>
      </m:oMath>
      <w:r w:rsidR="00ED2815">
        <w:rPr>
          <w:sz w:val="28"/>
        </w:rPr>
        <w:t xml:space="preserve"> коэффициент объема работ. Рассчитывается как отношение размера утвержденных бюджетных ассигнований по расходам поселения по состоянию на 2024 год (по состоянию на 1 октября 2024 года) к сумме утвержденных бюджетных ассигнований по расходам на 2024 год (по состоянию на 1 октября 2024 года) всех сельских поселений Ростовского муниципального района.</w:t>
      </w:r>
    </w:p>
    <w:p w:rsidR="00ED2815" w:rsidRDefault="00E72765" w:rsidP="00ED2815">
      <w:pPr>
        <w:widowControl w:val="0"/>
        <w:ind w:firstLine="720"/>
        <w:jc w:val="both"/>
        <w:rPr>
          <w:sz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</w:rPr>
              <m:t>t</m:t>
            </m:r>
          </m:sub>
        </m:sSub>
        <m:r>
          <w:rPr>
            <w:rFonts w:ascii="Cambria Math" w:hAnsi="Cambria Math"/>
            <w:sz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40285441,80 руб.</m:t>
            </m:r>
          </m:num>
          <m:den>
            <m:r>
              <w:rPr>
                <w:rFonts w:ascii="Cambria Math" w:hAnsi="Cambria Math"/>
                <w:sz w:val="28"/>
              </w:rPr>
              <m:t>148969820,77 руб.</m:t>
            </m:r>
          </m:den>
        </m:f>
        <m:r>
          <w:rPr>
            <w:rFonts w:ascii="Cambria Math" w:hAnsi="Cambria Math"/>
            <w:sz w:val="28"/>
          </w:rPr>
          <m:t>=0,2704</m:t>
        </m:r>
      </m:oMath>
      <w:r w:rsidR="00ED2815">
        <w:rPr>
          <w:sz w:val="28"/>
        </w:rPr>
        <w:t xml:space="preserve">. </w:t>
      </w:r>
    </w:p>
    <w:p w:rsidR="00ED2815" w:rsidRDefault="00ED2815" w:rsidP="00ED2815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ED2815" w:rsidRDefault="00ED2815" w:rsidP="00ED2815">
      <w:pPr>
        <w:shd w:val="clear" w:color="auto" w:fill="FFFFFF"/>
        <w:ind w:firstLine="709"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V=17940,0 руб.</m:t>
        </m:r>
      </m:oMath>
      <w:r>
        <w:rPr>
          <w:sz w:val="28"/>
          <w:szCs w:val="28"/>
        </w:rPr>
        <w:t xml:space="preserve"> (годовая сумма)     </w:t>
      </w:r>
    </w:p>
    <w:p w:rsidR="00ED2815" w:rsidRPr="00ED2815" w:rsidRDefault="00ED2815" w:rsidP="00ED2815">
      <w:pPr>
        <w:shd w:val="clear" w:color="auto" w:fill="FFFFFF"/>
        <w:ind w:firstLine="709"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V=17940,0 руб.</m:t>
        </m:r>
      </m:oMath>
      <w:r>
        <w:rPr>
          <w:sz w:val="28"/>
          <w:szCs w:val="28"/>
        </w:rPr>
        <w:t xml:space="preserve"> :12мес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6 </w:t>
      </w:r>
      <w:proofErr w:type="spellStart"/>
      <w:proofErr w:type="gramStart"/>
      <w:r>
        <w:rPr>
          <w:sz w:val="28"/>
          <w:szCs w:val="28"/>
        </w:rPr>
        <w:t>мес</w:t>
      </w:r>
      <w:proofErr w:type="spellEnd"/>
      <w:proofErr w:type="gramEnd"/>
      <w:r>
        <w:rPr>
          <w:sz w:val="28"/>
          <w:szCs w:val="28"/>
        </w:rPr>
        <w:t xml:space="preserve"> = 8 970,00 руб.</w:t>
      </w:r>
    </w:p>
    <w:p w:rsidR="00ED2815" w:rsidRDefault="00ED2815" w:rsidP="00ED2815">
      <w:pPr>
        <w:rPr>
          <w:sz w:val="20"/>
          <w:szCs w:val="20"/>
          <w:lang w:eastAsia="ru-RU"/>
        </w:rPr>
      </w:pPr>
    </w:p>
    <w:p w:rsidR="00ED2815" w:rsidRPr="00AA1CCB" w:rsidRDefault="00ED2815" w:rsidP="00ED2815"/>
    <w:p w:rsidR="007F66C5" w:rsidRPr="00AA1CCB" w:rsidRDefault="007F66C5" w:rsidP="00FD2F5E"/>
    <w:sectPr w:rsidR="007F66C5" w:rsidRPr="00AA1CCB" w:rsidSect="00E017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27" w:right="1134" w:bottom="1127" w:left="993" w:header="851" w:footer="851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7632" w:rsidRDefault="006C7632">
      <w:r>
        <w:separator/>
      </w:r>
    </w:p>
  </w:endnote>
  <w:endnote w:type="continuationSeparator" w:id="1">
    <w:p w:rsidR="006C7632" w:rsidRDefault="006C76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632" w:rsidRDefault="006C7632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632" w:rsidRDefault="006C7632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632" w:rsidRDefault="006C7632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7632" w:rsidRDefault="006C7632">
      <w:r>
        <w:separator/>
      </w:r>
    </w:p>
  </w:footnote>
  <w:footnote w:type="continuationSeparator" w:id="1">
    <w:p w:rsidR="006C7632" w:rsidRDefault="006C76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632" w:rsidRDefault="006C7632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632" w:rsidRDefault="006C7632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632" w:rsidRDefault="006C763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0CA1227"/>
    <w:multiLevelType w:val="multilevel"/>
    <w:tmpl w:val="745E9F1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0000"/>
  <w:defaultTabStop w:val="708"/>
  <w:defaultTableStyle w:val="a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46192"/>
    <w:rsid w:val="00002D41"/>
    <w:rsid w:val="000040C1"/>
    <w:rsid w:val="00004238"/>
    <w:rsid w:val="00006C0C"/>
    <w:rsid w:val="00007CE1"/>
    <w:rsid w:val="0001113B"/>
    <w:rsid w:val="00012676"/>
    <w:rsid w:val="000148F8"/>
    <w:rsid w:val="000160AC"/>
    <w:rsid w:val="0002081C"/>
    <w:rsid w:val="00020B8D"/>
    <w:rsid w:val="000247C8"/>
    <w:rsid w:val="000366BE"/>
    <w:rsid w:val="00047839"/>
    <w:rsid w:val="0005028C"/>
    <w:rsid w:val="00070F60"/>
    <w:rsid w:val="00082F17"/>
    <w:rsid w:val="000905E4"/>
    <w:rsid w:val="000A53A3"/>
    <w:rsid w:val="000D5294"/>
    <w:rsid w:val="000E7761"/>
    <w:rsid w:val="001161EF"/>
    <w:rsid w:val="0011792D"/>
    <w:rsid w:val="00122998"/>
    <w:rsid w:val="00142E1B"/>
    <w:rsid w:val="001943F9"/>
    <w:rsid w:val="0019469F"/>
    <w:rsid w:val="001A2B20"/>
    <w:rsid w:val="001D0354"/>
    <w:rsid w:val="001E5F0D"/>
    <w:rsid w:val="001E6AC4"/>
    <w:rsid w:val="001F1EF3"/>
    <w:rsid w:val="001F7EFF"/>
    <w:rsid w:val="00201DC1"/>
    <w:rsid w:val="00217C67"/>
    <w:rsid w:val="00253F89"/>
    <w:rsid w:val="00274280"/>
    <w:rsid w:val="002A5B9D"/>
    <w:rsid w:val="002B34A0"/>
    <w:rsid w:val="002B3E2C"/>
    <w:rsid w:val="002B5F85"/>
    <w:rsid w:val="002B6EBE"/>
    <w:rsid w:val="002C79A9"/>
    <w:rsid w:val="002D49B0"/>
    <w:rsid w:val="002E097B"/>
    <w:rsid w:val="002E3E1C"/>
    <w:rsid w:val="002F1C34"/>
    <w:rsid w:val="002F729B"/>
    <w:rsid w:val="00312D20"/>
    <w:rsid w:val="003147CC"/>
    <w:rsid w:val="003248AB"/>
    <w:rsid w:val="00336368"/>
    <w:rsid w:val="003408AF"/>
    <w:rsid w:val="003552F3"/>
    <w:rsid w:val="00357341"/>
    <w:rsid w:val="003850B3"/>
    <w:rsid w:val="00391945"/>
    <w:rsid w:val="0039240C"/>
    <w:rsid w:val="00392446"/>
    <w:rsid w:val="003A0189"/>
    <w:rsid w:val="003A491E"/>
    <w:rsid w:val="003A5771"/>
    <w:rsid w:val="003B0EFD"/>
    <w:rsid w:val="003C31B8"/>
    <w:rsid w:val="003C3C8F"/>
    <w:rsid w:val="00400460"/>
    <w:rsid w:val="00401CB5"/>
    <w:rsid w:val="00416E4C"/>
    <w:rsid w:val="00420D33"/>
    <w:rsid w:val="0043474F"/>
    <w:rsid w:val="00473498"/>
    <w:rsid w:val="0047360C"/>
    <w:rsid w:val="004758F4"/>
    <w:rsid w:val="00482F0A"/>
    <w:rsid w:val="00483279"/>
    <w:rsid w:val="00483AFA"/>
    <w:rsid w:val="0048645E"/>
    <w:rsid w:val="004877F5"/>
    <w:rsid w:val="0049260E"/>
    <w:rsid w:val="004B3D96"/>
    <w:rsid w:val="004B77DE"/>
    <w:rsid w:val="004C40F8"/>
    <w:rsid w:val="004F225F"/>
    <w:rsid w:val="004F6CD1"/>
    <w:rsid w:val="0050552D"/>
    <w:rsid w:val="00507C91"/>
    <w:rsid w:val="00526269"/>
    <w:rsid w:val="00530C77"/>
    <w:rsid w:val="0053121F"/>
    <w:rsid w:val="00537A8C"/>
    <w:rsid w:val="0054657B"/>
    <w:rsid w:val="00553CC5"/>
    <w:rsid w:val="00561024"/>
    <w:rsid w:val="00574935"/>
    <w:rsid w:val="0058106E"/>
    <w:rsid w:val="005B477C"/>
    <w:rsid w:val="005B7726"/>
    <w:rsid w:val="005C2EA8"/>
    <w:rsid w:val="005C4A46"/>
    <w:rsid w:val="005E2BD9"/>
    <w:rsid w:val="005E7E4C"/>
    <w:rsid w:val="00602172"/>
    <w:rsid w:val="00606760"/>
    <w:rsid w:val="006368C9"/>
    <w:rsid w:val="00643E0C"/>
    <w:rsid w:val="00646C34"/>
    <w:rsid w:val="00662966"/>
    <w:rsid w:val="006851A3"/>
    <w:rsid w:val="006B00C0"/>
    <w:rsid w:val="006B26A1"/>
    <w:rsid w:val="006C3D92"/>
    <w:rsid w:val="006C7632"/>
    <w:rsid w:val="006D104F"/>
    <w:rsid w:val="006D7020"/>
    <w:rsid w:val="006D7A64"/>
    <w:rsid w:val="006E3C50"/>
    <w:rsid w:val="006E745F"/>
    <w:rsid w:val="006F568A"/>
    <w:rsid w:val="006F6DE1"/>
    <w:rsid w:val="007030AA"/>
    <w:rsid w:val="00710B41"/>
    <w:rsid w:val="007160C5"/>
    <w:rsid w:val="00717949"/>
    <w:rsid w:val="00721CD5"/>
    <w:rsid w:val="007328E7"/>
    <w:rsid w:val="00743CAE"/>
    <w:rsid w:val="00747790"/>
    <w:rsid w:val="00761FEE"/>
    <w:rsid w:val="00763456"/>
    <w:rsid w:val="00796834"/>
    <w:rsid w:val="007B15A9"/>
    <w:rsid w:val="007B5006"/>
    <w:rsid w:val="007C00A9"/>
    <w:rsid w:val="007C5CFA"/>
    <w:rsid w:val="007D72AA"/>
    <w:rsid w:val="007F1226"/>
    <w:rsid w:val="007F40E1"/>
    <w:rsid w:val="007F66C5"/>
    <w:rsid w:val="008008D1"/>
    <w:rsid w:val="00806670"/>
    <w:rsid w:val="00816178"/>
    <w:rsid w:val="00816EED"/>
    <w:rsid w:val="008233DD"/>
    <w:rsid w:val="00832E2F"/>
    <w:rsid w:val="00846192"/>
    <w:rsid w:val="0086190D"/>
    <w:rsid w:val="0086445D"/>
    <w:rsid w:val="008679EF"/>
    <w:rsid w:val="008708F0"/>
    <w:rsid w:val="00873B37"/>
    <w:rsid w:val="00891D00"/>
    <w:rsid w:val="008B7986"/>
    <w:rsid w:val="008D2A76"/>
    <w:rsid w:val="008D7EBC"/>
    <w:rsid w:val="008E3A9C"/>
    <w:rsid w:val="008F0F16"/>
    <w:rsid w:val="009157C0"/>
    <w:rsid w:val="0093776F"/>
    <w:rsid w:val="00943494"/>
    <w:rsid w:val="00943AF5"/>
    <w:rsid w:val="009656DB"/>
    <w:rsid w:val="00980CB1"/>
    <w:rsid w:val="009A1CD8"/>
    <w:rsid w:val="009B6820"/>
    <w:rsid w:val="009B6B52"/>
    <w:rsid w:val="009C1EEF"/>
    <w:rsid w:val="009C2B10"/>
    <w:rsid w:val="009C4F93"/>
    <w:rsid w:val="009C6061"/>
    <w:rsid w:val="009D1073"/>
    <w:rsid w:val="009D7675"/>
    <w:rsid w:val="009E066E"/>
    <w:rsid w:val="009E2A4C"/>
    <w:rsid w:val="009E338A"/>
    <w:rsid w:val="009E4ED5"/>
    <w:rsid w:val="00A13912"/>
    <w:rsid w:val="00A15E13"/>
    <w:rsid w:val="00A207AA"/>
    <w:rsid w:val="00A2244C"/>
    <w:rsid w:val="00A23CDC"/>
    <w:rsid w:val="00A31C64"/>
    <w:rsid w:val="00A33C08"/>
    <w:rsid w:val="00A37EF0"/>
    <w:rsid w:val="00A461D6"/>
    <w:rsid w:val="00A537AE"/>
    <w:rsid w:val="00A72390"/>
    <w:rsid w:val="00A85098"/>
    <w:rsid w:val="00AA0BD8"/>
    <w:rsid w:val="00AA1CCB"/>
    <w:rsid w:val="00AB6FE2"/>
    <w:rsid w:val="00AB7BE9"/>
    <w:rsid w:val="00AC6435"/>
    <w:rsid w:val="00AE0666"/>
    <w:rsid w:val="00AF3FFE"/>
    <w:rsid w:val="00B127C2"/>
    <w:rsid w:val="00B13902"/>
    <w:rsid w:val="00B21E29"/>
    <w:rsid w:val="00B25E81"/>
    <w:rsid w:val="00B26C11"/>
    <w:rsid w:val="00B30C7B"/>
    <w:rsid w:val="00B579F2"/>
    <w:rsid w:val="00B61C11"/>
    <w:rsid w:val="00B97233"/>
    <w:rsid w:val="00BA11C3"/>
    <w:rsid w:val="00BA1ECA"/>
    <w:rsid w:val="00BA2C18"/>
    <w:rsid w:val="00BC16BB"/>
    <w:rsid w:val="00BC325F"/>
    <w:rsid w:val="00BE7F00"/>
    <w:rsid w:val="00C124D2"/>
    <w:rsid w:val="00C16328"/>
    <w:rsid w:val="00C17203"/>
    <w:rsid w:val="00C215FB"/>
    <w:rsid w:val="00C33DC9"/>
    <w:rsid w:val="00C42721"/>
    <w:rsid w:val="00C4664A"/>
    <w:rsid w:val="00C510B3"/>
    <w:rsid w:val="00C51B4A"/>
    <w:rsid w:val="00C579FB"/>
    <w:rsid w:val="00C62592"/>
    <w:rsid w:val="00C652A1"/>
    <w:rsid w:val="00CA6C27"/>
    <w:rsid w:val="00CB6AE3"/>
    <w:rsid w:val="00CD4013"/>
    <w:rsid w:val="00CF4A71"/>
    <w:rsid w:val="00D078C6"/>
    <w:rsid w:val="00D13F94"/>
    <w:rsid w:val="00D15CE3"/>
    <w:rsid w:val="00D37313"/>
    <w:rsid w:val="00D70665"/>
    <w:rsid w:val="00D845DE"/>
    <w:rsid w:val="00DA2EFB"/>
    <w:rsid w:val="00DA5790"/>
    <w:rsid w:val="00DB5BBC"/>
    <w:rsid w:val="00DC418B"/>
    <w:rsid w:val="00DD494B"/>
    <w:rsid w:val="00DD4F19"/>
    <w:rsid w:val="00E01786"/>
    <w:rsid w:val="00E03796"/>
    <w:rsid w:val="00E06733"/>
    <w:rsid w:val="00E13320"/>
    <w:rsid w:val="00E234D1"/>
    <w:rsid w:val="00E2500C"/>
    <w:rsid w:val="00E33DA7"/>
    <w:rsid w:val="00E441B9"/>
    <w:rsid w:val="00E50052"/>
    <w:rsid w:val="00E519F8"/>
    <w:rsid w:val="00E644D2"/>
    <w:rsid w:val="00E72765"/>
    <w:rsid w:val="00E86688"/>
    <w:rsid w:val="00EB133F"/>
    <w:rsid w:val="00EC05AE"/>
    <w:rsid w:val="00EC0858"/>
    <w:rsid w:val="00EC24D0"/>
    <w:rsid w:val="00ED0DD9"/>
    <w:rsid w:val="00ED2815"/>
    <w:rsid w:val="00ED2DA5"/>
    <w:rsid w:val="00EF29E3"/>
    <w:rsid w:val="00EF521B"/>
    <w:rsid w:val="00F05D7D"/>
    <w:rsid w:val="00F15896"/>
    <w:rsid w:val="00F35BCD"/>
    <w:rsid w:val="00F662A5"/>
    <w:rsid w:val="00F72B83"/>
    <w:rsid w:val="00F86D03"/>
    <w:rsid w:val="00F87039"/>
    <w:rsid w:val="00F93502"/>
    <w:rsid w:val="00FB2162"/>
    <w:rsid w:val="00FB27A0"/>
    <w:rsid w:val="00FD1DBE"/>
    <w:rsid w:val="00FD2F5E"/>
    <w:rsid w:val="00FD6D17"/>
    <w:rsid w:val="00FE33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765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E72765"/>
    <w:pPr>
      <w:keepNext/>
      <w:numPr>
        <w:numId w:val="1"/>
      </w:numPr>
      <w:jc w:val="center"/>
      <w:outlineLvl w:val="0"/>
    </w:pPr>
    <w:rPr>
      <w:b/>
    </w:rPr>
  </w:style>
  <w:style w:type="paragraph" w:styleId="2">
    <w:name w:val="heading 2"/>
    <w:basedOn w:val="a"/>
    <w:next w:val="a"/>
    <w:qFormat/>
    <w:rsid w:val="00E72765"/>
    <w:pPr>
      <w:keepNext/>
      <w:numPr>
        <w:ilvl w:val="1"/>
        <w:numId w:val="1"/>
      </w:numPr>
      <w:outlineLvl w:val="1"/>
    </w:pPr>
    <w:rPr>
      <w:sz w:val="28"/>
    </w:rPr>
  </w:style>
  <w:style w:type="paragraph" w:styleId="3">
    <w:name w:val="heading 3"/>
    <w:basedOn w:val="a"/>
    <w:next w:val="a"/>
    <w:qFormat/>
    <w:rsid w:val="00E72765"/>
    <w:pPr>
      <w:keepNext/>
      <w:numPr>
        <w:ilvl w:val="2"/>
        <w:numId w:val="1"/>
      </w:numPr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rsid w:val="00E72765"/>
    <w:pPr>
      <w:keepNext/>
      <w:numPr>
        <w:ilvl w:val="3"/>
        <w:numId w:val="1"/>
      </w:numPr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E72765"/>
    <w:pPr>
      <w:keepNext/>
      <w:numPr>
        <w:ilvl w:val="4"/>
        <w:numId w:val="1"/>
      </w:numPr>
      <w:jc w:val="center"/>
      <w:outlineLvl w:val="4"/>
    </w:pPr>
    <w:rPr>
      <w:sz w:val="28"/>
    </w:rPr>
  </w:style>
  <w:style w:type="paragraph" w:styleId="6">
    <w:name w:val="heading 6"/>
    <w:basedOn w:val="a"/>
    <w:next w:val="a"/>
    <w:qFormat/>
    <w:rsid w:val="00E72765"/>
    <w:pPr>
      <w:keepNext/>
      <w:numPr>
        <w:ilvl w:val="5"/>
        <w:numId w:val="1"/>
      </w:numPr>
      <w:outlineLvl w:val="5"/>
    </w:pPr>
    <w:rPr>
      <w:b/>
      <w:bCs/>
    </w:rPr>
  </w:style>
  <w:style w:type="paragraph" w:styleId="7">
    <w:name w:val="heading 7"/>
    <w:basedOn w:val="a"/>
    <w:next w:val="a"/>
    <w:qFormat/>
    <w:rsid w:val="00E72765"/>
    <w:pPr>
      <w:keepNext/>
      <w:numPr>
        <w:ilvl w:val="6"/>
        <w:numId w:val="1"/>
      </w:numPr>
      <w:jc w:val="both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E72765"/>
  </w:style>
  <w:style w:type="character" w:styleId="a3">
    <w:name w:val="page number"/>
    <w:basedOn w:val="10"/>
    <w:rsid w:val="00E72765"/>
  </w:style>
  <w:style w:type="character" w:customStyle="1" w:styleId="a4">
    <w:name w:val="Символ сноски"/>
    <w:rsid w:val="00E72765"/>
    <w:rPr>
      <w:vertAlign w:val="superscript"/>
    </w:rPr>
  </w:style>
  <w:style w:type="character" w:customStyle="1" w:styleId="a5">
    <w:name w:val="Знак Знак"/>
    <w:rsid w:val="00E72765"/>
    <w:rPr>
      <w:sz w:val="24"/>
      <w:szCs w:val="24"/>
    </w:rPr>
  </w:style>
  <w:style w:type="paragraph" w:styleId="a6">
    <w:name w:val="Title"/>
    <w:basedOn w:val="a"/>
    <w:next w:val="a7"/>
    <w:rsid w:val="00E72765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7">
    <w:name w:val="Body Text"/>
    <w:basedOn w:val="a"/>
    <w:rsid w:val="00E72765"/>
    <w:pPr>
      <w:jc w:val="both"/>
    </w:pPr>
  </w:style>
  <w:style w:type="paragraph" w:styleId="a8">
    <w:name w:val="List"/>
    <w:basedOn w:val="a7"/>
    <w:rsid w:val="00E72765"/>
    <w:rPr>
      <w:rFonts w:cs="Tahoma"/>
    </w:rPr>
  </w:style>
  <w:style w:type="paragraph" w:customStyle="1" w:styleId="11">
    <w:name w:val="Название1"/>
    <w:basedOn w:val="a"/>
    <w:rsid w:val="00E72765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E72765"/>
    <w:pPr>
      <w:suppressLineNumbers/>
    </w:pPr>
    <w:rPr>
      <w:rFonts w:cs="Tahoma"/>
    </w:rPr>
  </w:style>
  <w:style w:type="paragraph" w:customStyle="1" w:styleId="20">
    <w:name w:val="Название2"/>
    <w:basedOn w:val="a"/>
    <w:next w:val="a9"/>
    <w:qFormat/>
    <w:rsid w:val="00E72765"/>
    <w:pPr>
      <w:jc w:val="center"/>
    </w:pPr>
    <w:rPr>
      <w:b/>
      <w:sz w:val="28"/>
      <w:szCs w:val="20"/>
    </w:rPr>
  </w:style>
  <w:style w:type="paragraph" w:styleId="a9">
    <w:name w:val="Subtitle"/>
    <w:basedOn w:val="a"/>
    <w:next w:val="a7"/>
    <w:qFormat/>
    <w:rsid w:val="00E72765"/>
    <w:pPr>
      <w:jc w:val="center"/>
    </w:pPr>
    <w:rPr>
      <w:b/>
      <w:sz w:val="28"/>
      <w:szCs w:val="20"/>
    </w:rPr>
  </w:style>
  <w:style w:type="paragraph" w:customStyle="1" w:styleId="21">
    <w:name w:val="Основной текст 21"/>
    <w:basedOn w:val="a"/>
    <w:rsid w:val="00E72765"/>
    <w:pPr>
      <w:jc w:val="both"/>
    </w:pPr>
    <w:rPr>
      <w:sz w:val="28"/>
    </w:rPr>
  </w:style>
  <w:style w:type="paragraph" w:styleId="aa">
    <w:name w:val="header"/>
    <w:basedOn w:val="a"/>
    <w:link w:val="ab"/>
    <w:uiPriority w:val="99"/>
    <w:rsid w:val="00E72765"/>
    <w:pPr>
      <w:tabs>
        <w:tab w:val="center" w:pos="4677"/>
        <w:tab w:val="right" w:pos="9355"/>
      </w:tabs>
    </w:pPr>
    <w:rPr>
      <w:lang/>
    </w:rPr>
  </w:style>
  <w:style w:type="paragraph" w:styleId="ac">
    <w:name w:val="footer"/>
    <w:basedOn w:val="a"/>
    <w:rsid w:val="00E72765"/>
    <w:pPr>
      <w:tabs>
        <w:tab w:val="center" w:pos="4677"/>
        <w:tab w:val="right" w:pos="9355"/>
      </w:tabs>
    </w:pPr>
  </w:style>
  <w:style w:type="paragraph" w:customStyle="1" w:styleId="210">
    <w:name w:val="Основной текст с отступом 21"/>
    <w:basedOn w:val="a"/>
    <w:rsid w:val="00E72765"/>
    <w:pPr>
      <w:spacing w:after="120" w:line="480" w:lineRule="auto"/>
      <w:ind w:left="283"/>
    </w:pPr>
  </w:style>
  <w:style w:type="paragraph" w:styleId="ad">
    <w:name w:val="footnote text"/>
    <w:basedOn w:val="a"/>
    <w:rsid w:val="00E72765"/>
    <w:rPr>
      <w:sz w:val="20"/>
      <w:szCs w:val="20"/>
    </w:rPr>
  </w:style>
  <w:style w:type="paragraph" w:customStyle="1" w:styleId="ae">
    <w:name w:val="Содержимое таблицы"/>
    <w:basedOn w:val="a"/>
    <w:rsid w:val="00E72765"/>
    <w:pPr>
      <w:suppressLineNumbers/>
    </w:pPr>
  </w:style>
  <w:style w:type="paragraph" w:customStyle="1" w:styleId="af">
    <w:name w:val="Заголовок таблицы"/>
    <w:basedOn w:val="ae"/>
    <w:rsid w:val="00E72765"/>
    <w:pPr>
      <w:jc w:val="center"/>
    </w:pPr>
    <w:rPr>
      <w:b/>
      <w:bCs/>
    </w:rPr>
  </w:style>
  <w:style w:type="paragraph" w:customStyle="1" w:styleId="af0">
    <w:name w:val="Содержимое врезки"/>
    <w:basedOn w:val="a7"/>
    <w:rsid w:val="00E72765"/>
  </w:style>
  <w:style w:type="paragraph" w:styleId="af1">
    <w:name w:val="Balloon Text"/>
    <w:basedOn w:val="a"/>
    <w:link w:val="af2"/>
    <w:uiPriority w:val="99"/>
    <w:semiHidden/>
    <w:unhideWhenUsed/>
    <w:rsid w:val="00846192"/>
    <w:rPr>
      <w:rFonts w:ascii="Tahoma" w:hAnsi="Tahoma"/>
      <w:sz w:val="16"/>
      <w:szCs w:val="16"/>
      <w:lang/>
    </w:rPr>
  </w:style>
  <w:style w:type="character" w:customStyle="1" w:styleId="af2">
    <w:name w:val="Текст выноски Знак"/>
    <w:link w:val="af1"/>
    <w:uiPriority w:val="99"/>
    <w:semiHidden/>
    <w:rsid w:val="00846192"/>
    <w:rPr>
      <w:rFonts w:ascii="Tahoma" w:hAnsi="Tahoma" w:cs="Tahoma"/>
      <w:sz w:val="16"/>
      <w:szCs w:val="16"/>
      <w:lang w:eastAsia="ar-SA"/>
    </w:rPr>
  </w:style>
  <w:style w:type="paragraph" w:customStyle="1" w:styleId="13">
    <w:name w:val="Обычный (веб)1"/>
    <w:basedOn w:val="a"/>
    <w:uiPriority w:val="99"/>
    <w:unhideWhenUsed/>
    <w:rsid w:val="000905E4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b">
    <w:name w:val="Верхний колонтитул Знак"/>
    <w:link w:val="aa"/>
    <w:uiPriority w:val="99"/>
    <w:rsid w:val="00710B41"/>
    <w:rPr>
      <w:sz w:val="24"/>
      <w:szCs w:val="24"/>
      <w:lang w:eastAsia="ar-SA"/>
    </w:rPr>
  </w:style>
  <w:style w:type="table" w:styleId="af3">
    <w:name w:val="Table Grid"/>
    <w:basedOn w:val="a1"/>
    <w:uiPriority w:val="59"/>
    <w:rsid w:val="009B6B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 Spacing"/>
    <w:uiPriority w:val="1"/>
    <w:qFormat/>
    <w:rsid w:val="00392446"/>
    <w:rPr>
      <w:rFonts w:ascii="Calibri" w:eastAsia="Calibri" w:hAnsi="Calibri"/>
      <w:sz w:val="22"/>
      <w:szCs w:val="22"/>
    </w:rPr>
  </w:style>
  <w:style w:type="paragraph" w:customStyle="1" w:styleId="ConsPlusNormal">
    <w:name w:val="ConsPlusNormal"/>
    <w:rsid w:val="00816EED"/>
    <w:pPr>
      <w:autoSpaceDE w:val="0"/>
      <w:autoSpaceDN w:val="0"/>
      <w:adjustRightInd w:val="0"/>
    </w:pPr>
    <w:rPr>
      <w:sz w:val="26"/>
      <w:szCs w:val="26"/>
    </w:rPr>
  </w:style>
  <w:style w:type="character" w:styleId="af5">
    <w:name w:val="Placeholder Text"/>
    <w:basedOn w:val="a0"/>
    <w:uiPriority w:val="99"/>
    <w:semiHidden/>
    <w:rsid w:val="009E2A4C"/>
    <w:rPr>
      <w:color w:val="808080"/>
    </w:rPr>
  </w:style>
  <w:style w:type="character" w:customStyle="1" w:styleId="af6">
    <w:name w:val="Основной текст_"/>
    <w:basedOn w:val="a0"/>
    <w:link w:val="22"/>
    <w:rsid w:val="0086190D"/>
    <w:rPr>
      <w:shd w:val="clear" w:color="auto" w:fill="FFFFFF"/>
    </w:rPr>
  </w:style>
  <w:style w:type="paragraph" w:customStyle="1" w:styleId="22">
    <w:name w:val="Основной текст2"/>
    <w:basedOn w:val="a"/>
    <w:link w:val="af6"/>
    <w:rsid w:val="0086190D"/>
    <w:pPr>
      <w:widowControl w:val="0"/>
      <w:shd w:val="clear" w:color="auto" w:fill="FFFFFF"/>
      <w:suppressAutoHyphens w:val="0"/>
      <w:spacing w:after="180" w:line="250" w:lineRule="exact"/>
      <w:jc w:val="both"/>
    </w:pPr>
    <w:rPr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jc w:val="center"/>
      <w:outlineLvl w:val="4"/>
    </w:pPr>
    <w:rPr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b/>
      <w:bCs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jc w:val="both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Символ сноски"/>
    <w:rPr>
      <w:vertAlign w:val="superscript"/>
    </w:rPr>
  </w:style>
  <w:style w:type="character" w:customStyle="1" w:styleId="a5">
    <w:name w:val="Знак Знак"/>
    <w:rPr>
      <w:sz w:val="24"/>
      <w:szCs w:val="24"/>
    </w:rPr>
  </w:style>
  <w:style w:type="paragraph" w:styleId="a6">
    <w:name w:val="Title"/>
    <w:basedOn w:val="a"/>
    <w:next w:val="a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7">
    <w:name w:val="Body Text"/>
    <w:basedOn w:val="a"/>
    <w:pPr>
      <w:jc w:val="both"/>
    </w:pPr>
  </w:style>
  <w:style w:type="paragraph" w:styleId="a8">
    <w:name w:val="List"/>
    <w:basedOn w:val="a7"/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customStyle="1" w:styleId="20">
    <w:name w:val="Название2"/>
    <w:basedOn w:val="a"/>
    <w:next w:val="a9"/>
    <w:qFormat/>
    <w:pPr>
      <w:jc w:val="center"/>
    </w:pPr>
    <w:rPr>
      <w:b/>
      <w:sz w:val="28"/>
      <w:szCs w:val="20"/>
    </w:rPr>
  </w:style>
  <w:style w:type="paragraph" w:styleId="a9">
    <w:name w:val="Subtitle"/>
    <w:basedOn w:val="a"/>
    <w:next w:val="a7"/>
    <w:qFormat/>
    <w:pPr>
      <w:jc w:val="center"/>
    </w:pPr>
    <w:rPr>
      <w:b/>
      <w:sz w:val="28"/>
      <w:szCs w:val="20"/>
    </w:rPr>
  </w:style>
  <w:style w:type="paragraph" w:customStyle="1" w:styleId="21">
    <w:name w:val="Основной текст 21"/>
    <w:basedOn w:val="a"/>
    <w:pPr>
      <w:jc w:val="both"/>
    </w:pPr>
    <w:rPr>
      <w:sz w:val="28"/>
    </w:rPr>
  </w:style>
  <w:style w:type="paragraph" w:styleId="aa">
    <w:name w:val="header"/>
    <w:basedOn w:val="a"/>
    <w:link w:val="ab"/>
    <w:uiPriority w:val="99"/>
    <w:pPr>
      <w:tabs>
        <w:tab w:val="center" w:pos="4677"/>
        <w:tab w:val="right" w:pos="9355"/>
      </w:tabs>
    </w:pPr>
    <w:rPr>
      <w:lang w:val="x-none"/>
    </w:rPr>
  </w:style>
  <w:style w:type="paragraph" w:styleId="ac">
    <w:name w:val="footer"/>
    <w:basedOn w:val="a"/>
    <w:pPr>
      <w:tabs>
        <w:tab w:val="center" w:pos="4677"/>
        <w:tab w:val="right" w:pos="9355"/>
      </w:tabs>
    </w:pPr>
  </w:style>
  <w:style w:type="paragraph" w:customStyle="1" w:styleId="210">
    <w:name w:val="Основной текст с отступом 21"/>
    <w:basedOn w:val="a"/>
    <w:pPr>
      <w:spacing w:after="120" w:line="480" w:lineRule="auto"/>
      <w:ind w:left="283"/>
    </w:pPr>
  </w:style>
  <w:style w:type="paragraph" w:styleId="ad">
    <w:name w:val="footnote text"/>
    <w:basedOn w:val="a"/>
    <w:rPr>
      <w:sz w:val="20"/>
      <w:szCs w:val="20"/>
    </w:rPr>
  </w:style>
  <w:style w:type="paragraph" w:customStyle="1" w:styleId="ae">
    <w:name w:val="Содержимое таблицы"/>
    <w:basedOn w:val="a"/>
    <w:pPr>
      <w:suppressLineNumbers/>
    </w:pPr>
  </w:style>
  <w:style w:type="paragraph" w:customStyle="1" w:styleId="af">
    <w:name w:val="Заголовок таблицы"/>
    <w:basedOn w:val="ae"/>
    <w:pPr>
      <w:jc w:val="center"/>
    </w:pPr>
    <w:rPr>
      <w:b/>
      <w:bCs/>
    </w:rPr>
  </w:style>
  <w:style w:type="paragraph" w:customStyle="1" w:styleId="af0">
    <w:name w:val="Содержимое врезки"/>
    <w:basedOn w:val="a7"/>
  </w:style>
  <w:style w:type="paragraph" w:styleId="af1">
    <w:name w:val="Balloon Text"/>
    <w:basedOn w:val="a"/>
    <w:link w:val="af2"/>
    <w:uiPriority w:val="99"/>
    <w:semiHidden/>
    <w:unhideWhenUsed/>
    <w:rsid w:val="00846192"/>
    <w:rPr>
      <w:rFonts w:ascii="Tahoma" w:hAnsi="Tahoma"/>
      <w:sz w:val="16"/>
      <w:szCs w:val="16"/>
      <w:lang w:val="x-none"/>
    </w:rPr>
  </w:style>
  <w:style w:type="character" w:customStyle="1" w:styleId="af2">
    <w:name w:val="Текст выноски Знак"/>
    <w:link w:val="af1"/>
    <w:uiPriority w:val="99"/>
    <w:semiHidden/>
    <w:rsid w:val="00846192"/>
    <w:rPr>
      <w:rFonts w:ascii="Tahoma" w:hAnsi="Tahoma" w:cs="Tahoma"/>
      <w:sz w:val="16"/>
      <w:szCs w:val="16"/>
      <w:lang w:eastAsia="ar-SA"/>
    </w:rPr>
  </w:style>
  <w:style w:type="paragraph" w:customStyle="1" w:styleId="13">
    <w:name w:val="Обычный (веб)1"/>
    <w:basedOn w:val="a"/>
    <w:uiPriority w:val="99"/>
    <w:unhideWhenUsed/>
    <w:rsid w:val="000905E4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b">
    <w:name w:val="Верхний колонтитул Знак"/>
    <w:link w:val="aa"/>
    <w:uiPriority w:val="99"/>
    <w:rsid w:val="00710B41"/>
    <w:rPr>
      <w:sz w:val="24"/>
      <w:szCs w:val="24"/>
      <w:lang w:eastAsia="ar-SA"/>
    </w:rPr>
  </w:style>
  <w:style w:type="table" w:styleId="af3">
    <w:name w:val="Table Grid"/>
    <w:basedOn w:val="a1"/>
    <w:uiPriority w:val="59"/>
    <w:rsid w:val="009B6B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 Spacing"/>
    <w:uiPriority w:val="1"/>
    <w:qFormat/>
    <w:rsid w:val="00392446"/>
    <w:rPr>
      <w:rFonts w:ascii="Calibri" w:eastAsia="Calibri" w:hAnsi="Calibri"/>
      <w:sz w:val="22"/>
      <w:szCs w:val="22"/>
    </w:rPr>
  </w:style>
  <w:style w:type="paragraph" w:customStyle="1" w:styleId="ConsPlusNormal">
    <w:name w:val="ConsPlusNormal"/>
    <w:rsid w:val="00816EED"/>
    <w:pPr>
      <w:autoSpaceDE w:val="0"/>
      <w:autoSpaceDN w:val="0"/>
      <w:adjustRightInd w:val="0"/>
    </w:pPr>
    <w:rPr>
      <w:sz w:val="26"/>
      <w:szCs w:val="26"/>
    </w:rPr>
  </w:style>
  <w:style w:type="character" w:styleId="af5">
    <w:name w:val="Placeholder Text"/>
    <w:basedOn w:val="a0"/>
    <w:uiPriority w:val="99"/>
    <w:semiHidden/>
    <w:rsid w:val="009E2A4C"/>
    <w:rPr>
      <w:color w:val="808080"/>
    </w:rPr>
  </w:style>
  <w:style w:type="character" w:customStyle="1" w:styleId="af6">
    <w:name w:val="Основной текст_"/>
    <w:basedOn w:val="a0"/>
    <w:link w:val="22"/>
    <w:rsid w:val="0086190D"/>
    <w:rPr>
      <w:shd w:val="clear" w:color="auto" w:fill="FFFFFF"/>
    </w:rPr>
  </w:style>
  <w:style w:type="paragraph" w:customStyle="1" w:styleId="22">
    <w:name w:val="Основной текст2"/>
    <w:basedOn w:val="a"/>
    <w:link w:val="af6"/>
    <w:rsid w:val="0086190D"/>
    <w:pPr>
      <w:widowControl w:val="0"/>
      <w:shd w:val="clear" w:color="auto" w:fill="FFFFFF"/>
      <w:suppressAutoHyphens w:val="0"/>
      <w:spacing w:after="180" w:line="250" w:lineRule="exact"/>
      <w:jc w:val="both"/>
    </w:pPr>
    <w:rPr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0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9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0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4BC9A8-B15F-4B47-8AF0-1103EFA0D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7</Pages>
  <Words>2223</Words>
  <Characters>12672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Контрольно-счётная палата ЯМР</Company>
  <LinksUpToDate>false</LinksUpToDate>
  <CharactersWithSpaces>14866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zorg</dc:creator>
  <cp:keywords/>
  <dc:description/>
  <cp:lastModifiedBy>User</cp:lastModifiedBy>
  <cp:revision>14</cp:revision>
  <cp:lastPrinted>2024-11-20T05:58:00Z</cp:lastPrinted>
  <dcterms:created xsi:type="dcterms:W3CDTF">2023-11-21T11:46:00Z</dcterms:created>
  <dcterms:modified xsi:type="dcterms:W3CDTF">2024-11-20T06:07:00Z</dcterms:modified>
</cp:coreProperties>
</file>